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ind w:left="720" w:hanging="360"/>
        <w:jc w:val="right"/>
        <w:rPr>
          <w:b w:val="1"/>
          <w:bCs w:val="1"/>
        </w:rPr>
      </w:pPr>
      <w:r>
        <w:rPr>
          <w:b w:val="1"/>
          <w:bCs w:val="1"/>
          <w:rtl w:val="0"/>
          <w:lang w:val="it-IT"/>
        </w:rPr>
        <w:t xml:space="preserve"> (Due date: 6/30/202x)</w:t>
      </w:r>
    </w:p>
    <w:p>
      <w:pPr>
        <w:pStyle w:val="Body"/>
        <w:spacing w:after="0" w:line="240" w:lineRule="auto"/>
        <w:ind w:left="720" w:hanging="360"/>
        <w:jc w:val="right"/>
        <w:rPr>
          <w:b w:val="1"/>
          <w:bCs w:val="1"/>
        </w:rPr>
      </w:pPr>
      <w:r>
        <w:rPr>
          <w:b w:val="1"/>
          <w:bCs w:val="1"/>
          <w:rtl w:val="0"/>
          <w:lang w:val="fr-FR"/>
        </w:rPr>
        <w:t>(Page limit: 2-4 pages, 12pt font)</w:t>
      </w:r>
    </w:p>
    <w:p>
      <w:pPr>
        <w:pStyle w:val="Body"/>
        <w:ind w:left="720" w:hanging="360"/>
        <w:jc w:val="right"/>
        <w:rPr>
          <w:b w:val="1"/>
          <w:bCs w:val="1"/>
        </w:rPr>
      </w:pPr>
    </w:p>
    <w:p>
      <w:pPr>
        <w:pStyle w:val="Body"/>
        <w:ind w:left="720" w:hanging="360"/>
        <w:jc w:val="center"/>
        <w:rPr>
          <w:b w:val="1"/>
          <w:bCs w:val="1"/>
        </w:rPr>
      </w:pPr>
    </w:p>
    <w:p>
      <w:pPr>
        <w:pStyle w:val="Body"/>
        <w:ind w:left="720" w:hanging="360"/>
      </w:pPr>
      <w:r>
        <w:rPr>
          <w:rtl w:val="0"/>
          <w:lang w:val="en-US"/>
        </w:rPr>
        <w:t xml:space="preserve">Quality Initiative Results: A brief summary. </w:t>
      </w:r>
    </w:p>
    <w:p>
      <w:pPr>
        <w:pStyle w:val="Body"/>
        <w:ind w:left="720" w:hanging="360"/>
      </w:pPr>
    </w:p>
    <w:p>
      <w:pPr>
        <w:pStyle w:val="Body"/>
        <w:ind w:left="720" w:hanging="360"/>
      </w:pPr>
    </w:p>
    <w:p>
      <w:pPr>
        <w:pStyle w:val="Body"/>
        <w:ind w:left="720" w:hanging="360"/>
      </w:pPr>
    </w:p>
    <w:p>
      <w:pPr>
        <w:pStyle w:val="Body"/>
        <w:ind w:left="720" w:hanging="360"/>
      </w:pPr>
      <w:r>
        <w:rPr>
          <w:rtl w:val="0"/>
          <w:lang w:val="en-US"/>
        </w:rPr>
        <w:t xml:space="preserve">Name of School (College, Division, or Office): </w:t>
      </w:r>
      <w:r>
        <w:rPr>
          <w:outline w:val="0"/>
          <w:color w:val="808080"/>
          <w:u w:color="808080"/>
          <w:rtl w:val="0"/>
          <w:lang w:val="en-US"/>
          <w14:textFill>
            <w14:solidFill>
              <w14:srgbClr w14:val="808080"/>
            </w14:solidFill>
          </w14:textFill>
        </w:rPr>
        <w:t>Click or tap here to enter text.</w:t>
      </w:r>
    </w:p>
    <w:p>
      <w:pPr>
        <w:pStyle w:val="Body"/>
        <w:ind w:left="720" w:hanging="360"/>
      </w:pPr>
      <w:r>
        <w:rPr>
          <w:rtl w:val="0"/>
          <w:lang w:val="en-US"/>
        </w:rPr>
        <w:t xml:space="preserve">Name of the Unit (Department, Divisions or Office): </w:t>
      </w:r>
      <w:r>
        <w:rPr>
          <w:outline w:val="0"/>
          <w:color w:val="808080"/>
          <w:u w:color="808080"/>
          <w:rtl w:val="0"/>
          <w:lang w:val="en-US"/>
          <w14:textFill>
            <w14:solidFill>
              <w14:srgbClr w14:val="808080"/>
            </w14:solidFill>
          </w14:textFill>
        </w:rPr>
        <w:t>Click or tap here to enter text.</w:t>
      </w:r>
    </w:p>
    <w:p>
      <w:pPr>
        <w:pStyle w:val="Body"/>
        <w:ind w:left="720" w:hanging="360"/>
        <w:rPr>
          <w:b w:val="1"/>
          <w:bCs w:val="1"/>
        </w:rPr>
      </w:pPr>
      <w:r>
        <w:rPr>
          <w:rtl w:val="0"/>
          <w:lang w:val="en-US"/>
        </w:rPr>
        <w:t xml:space="preserve">Name of the lead personals for the proposal: </w:t>
      </w:r>
      <w:r>
        <w:rPr>
          <w:outline w:val="0"/>
          <w:color w:val="808080"/>
          <w:u w:color="808080"/>
          <w:rtl w:val="0"/>
          <w:lang w:val="en-US"/>
          <w14:textFill>
            <w14:solidFill>
              <w14:srgbClr w14:val="808080"/>
            </w14:solidFill>
          </w14:textFill>
        </w:rPr>
        <w:t>Click or tap here to enter text.</w:t>
      </w:r>
      <w:r>
        <w:rPr>
          <w:rtl w:val="0"/>
        </w:rPr>
        <w:t xml:space="preserve"> </w:t>
      </w:r>
    </w:p>
    <w:p>
      <w:pPr>
        <w:pStyle w:val="Body"/>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207951</wp:posOffset>
                </wp:positionH>
                <wp:positionV relativeFrom="line">
                  <wp:posOffset>122237</wp:posOffset>
                </wp:positionV>
                <wp:extent cx="5705476" cy="1270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705476" cy="12701"/>
                        </a:xfrm>
                        <a:prstGeom prst="line">
                          <a:avLst/>
                        </a:prstGeom>
                        <a:noFill/>
                        <a:ln w="9525" cap="flat">
                          <a:solidFill>
                            <a:schemeClr val="accent1"/>
                          </a:solidFill>
                          <a:prstDash val="solid"/>
                          <a:miter lim="800000"/>
                        </a:ln>
                        <a:effectLst/>
                      </wps:spPr>
                      <wps:bodyPr/>
                    </wps:wsp>
                  </a:graphicData>
                </a:graphic>
              </wp:anchor>
            </w:drawing>
          </mc:Choice>
          <mc:Fallback>
            <w:pict>
              <v:line id="_x0000_s1026" style="visibility:visible;position:absolute;margin-left:16.4pt;margin-top:9.6pt;width:449.2pt;height:1.0pt;z-index:251659264;mso-position-horizontal:absolute;mso-position-horizontal-relative:text;mso-position-vertical:absolute;mso-position-vertical-relative:line;mso-wrap-distance-left:0.0pt;mso-wrap-distance-top:0.0pt;mso-wrap-distance-right:0.0pt;mso-wrap-distance-bottom:0.0pt;">
                <v:fill on="f"/>
                <v:stroke filltype="solid" color="#4F81BD" opacity="100.0%" weight="0.8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Body"/>
        <w:spacing w:after="0"/>
        <w:ind w:left="720" w:firstLine="0"/>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ind w:left="720" w:firstLine="0"/>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jc w:val="right"/>
      </w:pPr>
    </w:p>
    <w:p>
      <w:pPr>
        <w:pStyle w:val="Body"/>
        <w:numPr>
          <w:ilvl w:val="0"/>
          <w:numId w:val="2"/>
        </w:numPr>
        <w:rPr>
          <w:lang w:val="en-US"/>
        </w:rPr>
      </w:pPr>
      <w:r>
        <w:rPr>
          <w:rtl w:val="0"/>
          <w:lang w:val="en-US"/>
        </w:rPr>
        <w:t>Summary of the quality initiative: summarizes what was accomplished in relation to its purpose, goals and expected outcomes.</w:t>
      </w:r>
    </w:p>
    <w:p>
      <w:pPr>
        <w:pStyle w:val="Body"/>
      </w:pPr>
    </w:p>
    <w:p>
      <w:pPr>
        <w:pStyle w:val="Body"/>
        <w:numPr>
          <w:ilvl w:val="0"/>
          <w:numId w:val="2"/>
        </w:numPr>
        <w:rPr>
          <w:lang w:val="en-US"/>
        </w:rPr>
      </w:pPr>
      <w:r>
        <w:rPr>
          <w:rtl w:val="0"/>
          <w:lang w:val="en-US"/>
        </w:rPr>
        <w:t xml:space="preserve">Evaluate the impact of the initiative, including any changes in processes, policies, technology, curricula, student learning or success etc. that are now in place in consequence of the initiative if applicable. </w:t>
      </w:r>
    </w:p>
    <w:p>
      <w:pPr>
        <w:pStyle w:val="Body"/>
        <w:ind w:left="720" w:firstLine="0"/>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ind w:left="720" w:firstLine="0"/>
      </w:pPr>
    </w:p>
    <w:p>
      <w:pPr>
        <w:pStyle w:val="Body"/>
        <w:numPr>
          <w:ilvl w:val="0"/>
          <w:numId w:val="2"/>
        </w:numPr>
        <w:rPr>
          <w:lang w:val="en-US"/>
        </w:rPr>
      </w:pPr>
      <w:r>
        <w:rPr>
          <w:rtl w:val="0"/>
          <w:lang w:val="en-US"/>
        </w:rPr>
        <w:t>Describe the most important points learned by those involved in the initiative.</w:t>
      </w:r>
    </w:p>
    <w:p>
      <w:pPr>
        <w:pStyle w:val="Body"/>
        <w:ind w:left="720" w:firstLine="0"/>
      </w:pPr>
    </w:p>
    <w:p>
      <w:pPr>
        <w:pStyle w:val="Body"/>
        <w:numPr>
          <w:ilvl w:val="0"/>
          <w:numId w:val="2"/>
        </w:numPr>
        <w:rPr>
          <w:lang w:val="en-US"/>
        </w:rPr>
      </w:pPr>
      <w:r>
        <w:rPr>
          <w:rtl w:val="0"/>
          <w:lang w:val="en-US"/>
        </w:rPr>
        <w:t>Explain the human, financial, physical and technological resources that supported the initiative.</w:t>
      </w:r>
    </w:p>
    <w:p>
      <w:pPr>
        <w:pStyle w:val="Body"/>
        <w:ind w:left="720" w:firstLine="0"/>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ind w:left="720" w:firstLine="0"/>
      </w:pPr>
    </w:p>
    <w:p>
      <w:pPr>
        <w:pStyle w:val="Body"/>
        <w:numPr>
          <w:ilvl w:val="0"/>
          <w:numId w:val="2"/>
        </w:numPr>
        <w:rPr>
          <w:lang w:val="en-US"/>
        </w:rPr>
      </w:pPr>
      <w:r>
        <w:rPr>
          <w:rtl w:val="0"/>
          <w:lang w:val="en-US"/>
        </w:rPr>
        <w:t>Describe plans for ongoing work related to or as a result of the initiative.</w:t>
      </w:r>
    </w:p>
    <w:p>
      <w:pPr>
        <w:pStyle w:val="Body"/>
        <w:jc w:val="right"/>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40"/>
      </w:tabs>
      <w:spacing w:after="0" w:line="240" w:lineRule="auto"/>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906417</wp:posOffset>
              </wp:positionH>
              <wp:positionV relativeFrom="page">
                <wp:posOffset>447357</wp:posOffset>
              </wp:positionV>
              <wp:extent cx="5959565" cy="270889"/>
              <wp:effectExtent l="0" t="0" r="0" b="0"/>
              <wp:wrapNone/>
              <wp:docPr id="1073741825" name="officeArt object" descr="Shape 2"/>
              <wp:cNvGraphicFramePr/>
              <a:graphic xmlns:a="http://schemas.openxmlformats.org/drawingml/2006/main">
                <a:graphicData uri="http://schemas.microsoft.com/office/word/2010/wordprocessingShape">
                  <wps:wsp>
                    <wps:cNvSpPr/>
                    <wps:spPr>
                      <a:xfrm>
                        <a:off x="0" y="0"/>
                        <a:ext cx="5959565" cy="270889"/>
                      </a:xfrm>
                      <a:prstGeom prst="rect">
                        <a:avLst/>
                      </a:prstGeom>
                      <a:solidFill>
                        <a:schemeClr val="accent1"/>
                      </a:solidFill>
                      <a:ln w="12700" cap="flat">
                        <a:noFill/>
                        <a:miter lim="400000"/>
                      </a:ln>
                      <a:effectLst/>
                    </wps:spPr>
                    <wps:txbx>
                      <w:txbxContent>
                        <w:p>
                          <w:pPr>
                            <w:pStyle w:val="Body"/>
                            <w:spacing w:after="0"/>
                            <w:jc w:val="center"/>
                          </w:pPr>
                          <w:r>
                            <w:rPr>
                              <w:b w:val="1"/>
                              <w:bCs w:val="1"/>
                              <w:caps w:val="0"/>
                              <w:smallCaps w:val="0"/>
                              <w:strike w:val="0"/>
                              <w:dstrike w:val="0"/>
                              <w:outline w:val="0"/>
                              <w:color w:val="000000"/>
                              <w:sz w:val="28"/>
                              <w:szCs w:val="28"/>
                              <w:u w:color="000000"/>
                              <w:vertAlign w:val="baseline"/>
                              <w:rtl w:val="0"/>
                              <w:lang w:val="en-US"/>
                              <w14:textFill>
                                <w14:solidFill>
                                  <w14:srgbClr w14:val="000000"/>
                                </w14:solidFill>
                              </w14:textFill>
                            </w:rPr>
                            <w:t>Quality Initiative Report</w:t>
                          </w:r>
                        </w:p>
                      </w:txbxContent>
                    </wps:txbx>
                    <wps:bodyPr wrap="square" lIns="45699" tIns="45699" rIns="45699" bIns="45699" numCol="1" anchor="ctr">
                      <a:noAutofit/>
                    </wps:bodyPr>
                  </wps:wsp>
                </a:graphicData>
              </a:graphic>
            </wp:anchor>
          </w:drawing>
        </mc:Choice>
        <mc:Fallback>
          <w:pict>
            <v:rect id="_x0000_s1027" style="visibility:visible;position:absolute;margin-left:71.4pt;margin-top:35.2pt;width:469.3pt;height:21.3pt;z-index:-251658240;mso-position-horizontal:absolute;mso-position-horizontal-relative:page;mso-position-vertical:absolute;mso-position-vertical-relative:page;mso-wrap-distance-left:12.0pt;mso-wrap-distance-top:12.0pt;mso-wrap-distance-right:12.0pt;mso-wrap-distance-bottom:12.0pt;">
              <v:fill color="#4F81BD"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0"/>
                      <w:jc w:val="center"/>
                    </w:pPr>
                    <w:r>
                      <w:rPr>
                        <w:b w:val="1"/>
                        <w:bCs w:val="1"/>
                        <w:caps w:val="0"/>
                        <w:smallCaps w:val="0"/>
                        <w:strike w:val="0"/>
                        <w:dstrike w:val="0"/>
                        <w:outline w:val="0"/>
                        <w:color w:val="000000"/>
                        <w:sz w:val="28"/>
                        <w:szCs w:val="28"/>
                        <w:u w:color="000000"/>
                        <w:vertAlign w:val="baseline"/>
                        <w:rtl w:val="0"/>
                        <w:lang w:val="en-US"/>
                        <w14:textFill>
                          <w14:solidFill>
                            <w14:srgbClr w14:val="000000"/>
                          </w14:solidFill>
                        </w14:textFill>
                      </w:rPr>
                      <w:t>Quality Initiative Report</w:t>
                    </w:r>
                  </w:p>
                </w:txbxContent>
              </v:textbox>
              <w10:wrap type="none" side="bothSides" anchorx="page" anchory="page"/>
            </v: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