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A6" w:rsidRPr="00FD5521" w:rsidRDefault="000D65DE" w:rsidP="006814DF">
      <w:pPr>
        <w:jc w:val="center"/>
        <w:rPr>
          <w:rFonts w:ascii="Arial" w:hAnsi="Arial" w:cs="Arial"/>
          <w:b/>
          <w:sz w:val="24"/>
          <w:szCs w:val="24"/>
        </w:rPr>
      </w:pPr>
      <w:r w:rsidRPr="00FD5521">
        <w:rPr>
          <w:rFonts w:ascii="Arial" w:hAnsi="Arial" w:cs="Arial"/>
          <w:b/>
          <w:sz w:val="24"/>
          <w:szCs w:val="24"/>
        </w:rPr>
        <w:t>RESEARCH PROJECT TERMINATION FORM</w:t>
      </w:r>
    </w:p>
    <w:p w:rsidR="00142FB3" w:rsidRPr="00FD5521" w:rsidRDefault="00142FB3">
      <w:pPr>
        <w:rPr>
          <w:rFonts w:ascii="Arial" w:hAnsi="Arial" w:cs="Arial"/>
          <w:i/>
        </w:rPr>
      </w:pPr>
      <w:r w:rsidRPr="00FD5521">
        <w:rPr>
          <w:rFonts w:ascii="Arial" w:hAnsi="Arial" w:cs="Arial"/>
          <w:i/>
        </w:rPr>
        <w:t>When approved human subjects research has concluded, the IRB protocol should be closed.  Closure of a protocol means that there will be no further interaction with human subjects, no long-term follow up will be conducted, and no access to personally identifying information will be needed.  This is separate from the project summary which is due from the investigator upon expiration or completion of a protocol.</w:t>
      </w:r>
    </w:p>
    <w:p w:rsidR="00142FB3" w:rsidRPr="00FD5521" w:rsidRDefault="00142FB3">
      <w:pPr>
        <w:rPr>
          <w:rFonts w:ascii="Arial" w:hAnsi="Arial" w:cs="Arial"/>
        </w:rPr>
      </w:pPr>
      <w:r w:rsidRPr="00FD5521">
        <w:rPr>
          <w:rFonts w:ascii="Arial" w:hAnsi="Arial" w:cs="Arial"/>
        </w:rPr>
        <w:t>IRB Protocol Number</w:t>
      </w:r>
      <w:r w:rsidR="001346B0" w:rsidRPr="00FD5521">
        <w:rPr>
          <w:rFonts w:ascii="Arial" w:hAnsi="Arial" w:cs="Arial"/>
        </w:rPr>
        <w:t>: _</w:t>
      </w:r>
      <w:r w:rsidR="00DD6F44" w:rsidRPr="00FD5521">
        <w:rPr>
          <w:rFonts w:ascii="Arial" w:hAnsi="Arial" w:cs="Arial"/>
        </w:rPr>
        <w:t>_________________________________________________________</w:t>
      </w:r>
    </w:p>
    <w:p w:rsidR="00142FB3" w:rsidRPr="00FD5521" w:rsidRDefault="00142FB3">
      <w:pPr>
        <w:rPr>
          <w:rFonts w:ascii="Arial" w:hAnsi="Arial" w:cs="Arial"/>
        </w:rPr>
      </w:pPr>
      <w:r w:rsidRPr="00FD5521">
        <w:rPr>
          <w:rFonts w:ascii="Arial" w:hAnsi="Arial" w:cs="Arial"/>
        </w:rPr>
        <w:t>IRB Title of Research</w:t>
      </w:r>
      <w:r w:rsidR="001346B0" w:rsidRPr="00FD5521">
        <w:rPr>
          <w:rFonts w:ascii="Arial" w:hAnsi="Arial" w:cs="Arial"/>
        </w:rPr>
        <w:t>: _</w:t>
      </w:r>
      <w:r w:rsidR="00DD6F44" w:rsidRPr="00FD5521">
        <w:rPr>
          <w:rFonts w:ascii="Arial" w:hAnsi="Arial" w:cs="Arial"/>
        </w:rPr>
        <w:t>_________________________________________________________</w:t>
      </w:r>
    </w:p>
    <w:p w:rsidR="00142FB3" w:rsidRPr="00FD5521" w:rsidRDefault="00142FB3">
      <w:pPr>
        <w:rPr>
          <w:rFonts w:ascii="Arial" w:hAnsi="Arial" w:cs="Arial"/>
        </w:rPr>
      </w:pPr>
      <w:r w:rsidRPr="00FD5521">
        <w:rPr>
          <w:rFonts w:ascii="Arial" w:hAnsi="Arial" w:cs="Arial"/>
        </w:rPr>
        <w:t>Principal Investigator</w:t>
      </w:r>
      <w:r w:rsidR="001346B0" w:rsidRPr="00FD5521">
        <w:rPr>
          <w:rFonts w:ascii="Arial" w:hAnsi="Arial" w:cs="Arial"/>
        </w:rPr>
        <w:t>: _</w:t>
      </w:r>
      <w:r w:rsidR="00DD6F44" w:rsidRPr="00FD5521">
        <w:rPr>
          <w:rFonts w:ascii="Arial" w:hAnsi="Arial" w:cs="Arial"/>
        </w:rPr>
        <w:t>__________________________________________________________</w:t>
      </w:r>
      <w:r w:rsidR="009C1906">
        <w:rPr>
          <w:rFonts w:ascii="Arial" w:hAnsi="Arial" w:cs="Arial"/>
        </w:rPr>
        <w:t>_________________</w:t>
      </w:r>
    </w:p>
    <w:p w:rsidR="00142FB3" w:rsidRPr="00FD5521" w:rsidRDefault="00142FB3">
      <w:pPr>
        <w:rPr>
          <w:rFonts w:ascii="Arial" w:hAnsi="Arial" w:cs="Arial"/>
        </w:rPr>
      </w:pPr>
      <w:r w:rsidRPr="00FD5521">
        <w:rPr>
          <w:rFonts w:ascii="Arial" w:hAnsi="Arial" w:cs="Arial"/>
        </w:rPr>
        <w:t>Department/Campus</w:t>
      </w:r>
      <w:r w:rsidR="001346B0" w:rsidRPr="00FD5521">
        <w:rPr>
          <w:rFonts w:ascii="Arial" w:hAnsi="Arial" w:cs="Arial"/>
        </w:rPr>
        <w:t>: _</w:t>
      </w:r>
      <w:r w:rsidR="00DD6F44" w:rsidRPr="00FD5521">
        <w:rPr>
          <w:rFonts w:ascii="Arial" w:hAnsi="Arial" w:cs="Arial"/>
        </w:rPr>
        <w:t>__________________________________________________________</w:t>
      </w:r>
      <w:r w:rsidR="009C1906">
        <w:rPr>
          <w:rFonts w:ascii="Arial" w:hAnsi="Arial" w:cs="Arial"/>
        </w:rPr>
        <w:t>_________________</w:t>
      </w:r>
    </w:p>
    <w:p w:rsidR="00142FB3" w:rsidRPr="00FD5521" w:rsidRDefault="00142FB3">
      <w:pPr>
        <w:rPr>
          <w:rFonts w:ascii="Arial" w:hAnsi="Arial" w:cs="Arial"/>
        </w:rPr>
      </w:pPr>
      <w:r w:rsidRPr="00FD5521">
        <w:rPr>
          <w:rFonts w:ascii="Arial" w:hAnsi="Arial" w:cs="Arial"/>
        </w:rPr>
        <w:t>Telephone/Email</w:t>
      </w:r>
      <w:r w:rsidR="001346B0" w:rsidRPr="00FD5521">
        <w:rPr>
          <w:rFonts w:ascii="Arial" w:hAnsi="Arial" w:cs="Arial"/>
        </w:rPr>
        <w:t>: _</w:t>
      </w:r>
      <w:r w:rsidR="00DD6F44" w:rsidRPr="00FD5521">
        <w:rPr>
          <w:rFonts w:ascii="Arial" w:hAnsi="Arial" w:cs="Arial"/>
        </w:rPr>
        <w:t>_____________________________________________________________</w:t>
      </w:r>
    </w:p>
    <w:p w:rsidR="004119B7" w:rsidRPr="00FD5521" w:rsidRDefault="004119B7">
      <w:pPr>
        <w:rPr>
          <w:rFonts w:ascii="Arial" w:hAnsi="Arial" w:cs="Arial"/>
        </w:rPr>
      </w:pPr>
      <w:r w:rsidRPr="00FD5521">
        <w:rPr>
          <w:rFonts w:ascii="Arial" w:hAnsi="Arial" w:cs="Arial"/>
        </w:rPr>
        <w:t>Sponsor/Award Number (if applicable):</w:t>
      </w:r>
      <w:r w:rsidR="00DD6F44" w:rsidRPr="00FD5521">
        <w:rPr>
          <w:rFonts w:ascii="Arial" w:hAnsi="Arial" w:cs="Arial"/>
        </w:rPr>
        <w:t>_____________________________________________</w:t>
      </w:r>
    </w:p>
    <w:p w:rsidR="00142FB3" w:rsidRPr="00FD5521" w:rsidRDefault="00142FB3">
      <w:pPr>
        <w:rPr>
          <w:rFonts w:ascii="Arial" w:hAnsi="Arial" w:cs="Arial"/>
        </w:rPr>
      </w:pPr>
      <w:r w:rsidRPr="00FD5521">
        <w:rPr>
          <w:rFonts w:ascii="Arial" w:hAnsi="Arial" w:cs="Arial"/>
        </w:rPr>
        <w:t>The project was last reviewed and approved by NYIT’s IRB on</w:t>
      </w:r>
      <w:r w:rsidR="001346B0" w:rsidRPr="00FD5521">
        <w:rPr>
          <w:rFonts w:ascii="Arial" w:hAnsi="Arial" w:cs="Arial"/>
        </w:rPr>
        <w:t>: _</w:t>
      </w:r>
      <w:r w:rsidR="00DD6F44" w:rsidRPr="00FD5521">
        <w:rPr>
          <w:rFonts w:ascii="Arial" w:hAnsi="Arial" w:cs="Arial"/>
        </w:rPr>
        <w:t>_________________________</w:t>
      </w:r>
    </w:p>
    <w:p w:rsidR="00E2255E" w:rsidRPr="00FD5521" w:rsidRDefault="00E2255E">
      <w:pPr>
        <w:rPr>
          <w:rFonts w:ascii="Arial" w:hAnsi="Arial" w:cs="Arial"/>
        </w:rPr>
      </w:pPr>
      <w:r w:rsidRPr="00FD5521">
        <w:rPr>
          <w:rFonts w:ascii="Arial" w:hAnsi="Arial" w:cs="Arial"/>
        </w:rPr>
        <w:t xml:space="preserve">The total number of subjects studied from approval date to termination date: </w:t>
      </w:r>
      <w:r w:rsidR="00603A91" w:rsidRPr="00FD5521">
        <w:rPr>
          <w:rFonts w:ascii="Arial" w:hAnsi="Arial" w:cs="Arial"/>
        </w:rPr>
        <w:t>_______________</w:t>
      </w:r>
    </w:p>
    <w:p w:rsidR="00142FB3" w:rsidRPr="00FD5521" w:rsidRDefault="006814DF">
      <w:pPr>
        <w:rPr>
          <w:rFonts w:ascii="Arial" w:hAnsi="Arial" w:cs="Arial"/>
        </w:rPr>
      </w:pPr>
      <w:r w:rsidRPr="00FD5521">
        <w:rPr>
          <w:rFonts w:ascii="Arial" w:hAnsi="Arial" w:cs="Arial"/>
          <w:b/>
        </w:rPr>
        <w:t>Section I</w:t>
      </w:r>
      <w:r w:rsidR="00142FB3" w:rsidRPr="00FD5521">
        <w:rPr>
          <w:rFonts w:ascii="Arial" w:hAnsi="Arial" w:cs="Arial"/>
          <w:b/>
        </w:rPr>
        <w:t>:</w:t>
      </w:r>
      <w:r w:rsidR="00142FB3" w:rsidRPr="00FD5521">
        <w:rPr>
          <w:rFonts w:ascii="Arial" w:hAnsi="Arial" w:cs="Arial"/>
        </w:rPr>
        <w:t xml:space="preserve"> The following three criteria must be met in order to close a protocol.  By checking the boxes below, you agree to the following statements:</w:t>
      </w:r>
    </w:p>
    <w:p w:rsidR="00142FB3" w:rsidRPr="00FD5521" w:rsidRDefault="00142FB3" w:rsidP="00A20716">
      <w:pPr>
        <w:pStyle w:val="ListParagraph"/>
        <w:numPr>
          <w:ilvl w:val="2"/>
          <w:numId w:val="5"/>
        </w:numPr>
        <w:rPr>
          <w:rFonts w:ascii="Arial" w:hAnsi="Arial" w:cs="Arial"/>
        </w:rPr>
      </w:pPr>
      <w:r w:rsidRPr="00FD5521">
        <w:rPr>
          <w:rFonts w:ascii="Arial" w:hAnsi="Arial" w:cs="Arial"/>
        </w:rPr>
        <w:t>No further interaction with human participants will occur.</w:t>
      </w:r>
    </w:p>
    <w:p w:rsidR="00142FB3" w:rsidRPr="00FD5521" w:rsidRDefault="00142FB3" w:rsidP="00A20716">
      <w:pPr>
        <w:pStyle w:val="ListParagraph"/>
        <w:numPr>
          <w:ilvl w:val="2"/>
          <w:numId w:val="5"/>
        </w:numPr>
        <w:rPr>
          <w:rFonts w:ascii="Arial" w:hAnsi="Arial" w:cs="Arial"/>
        </w:rPr>
      </w:pPr>
      <w:r w:rsidRPr="00FD5521">
        <w:rPr>
          <w:rFonts w:ascii="Arial" w:hAnsi="Arial" w:cs="Arial"/>
        </w:rPr>
        <w:t>No long term follow-up will be needed.</w:t>
      </w:r>
    </w:p>
    <w:p w:rsidR="00142FB3" w:rsidRPr="00FD5521" w:rsidRDefault="00142FB3" w:rsidP="00A20716">
      <w:pPr>
        <w:pStyle w:val="ListParagraph"/>
        <w:numPr>
          <w:ilvl w:val="2"/>
          <w:numId w:val="5"/>
        </w:numPr>
        <w:rPr>
          <w:rFonts w:ascii="Arial" w:hAnsi="Arial" w:cs="Arial"/>
        </w:rPr>
      </w:pPr>
      <w:r w:rsidRPr="00FD5521">
        <w:rPr>
          <w:rFonts w:ascii="Arial" w:hAnsi="Arial" w:cs="Arial"/>
        </w:rPr>
        <w:t>No access to personally identifying information will be needed.</w:t>
      </w:r>
    </w:p>
    <w:p w:rsidR="00142FB3" w:rsidRPr="00FD5521" w:rsidRDefault="006814DF">
      <w:pPr>
        <w:rPr>
          <w:rFonts w:ascii="Arial" w:hAnsi="Arial" w:cs="Arial"/>
        </w:rPr>
      </w:pPr>
      <w:r w:rsidRPr="00FD5521">
        <w:rPr>
          <w:rFonts w:ascii="Arial" w:hAnsi="Arial" w:cs="Arial"/>
          <w:b/>
        </w:rPr>
        <w:t>Section II</w:t>
      </w:r>
      <w:r w:rsidR="00142FB3" w:rsidRPr="00FD5521">
        <w:rPr>
          <w:rFonts w:ascii="Arial" w:hAnsi="Arial" w:cs="Arial"/>
          <w:b/>
        </w:rPr>
        <w:t>:</w:t>
      </w:r>
      <w:r w:rsidR="00142FB3" w:rsidRPr="00FD5521">
        <w:rPr>
          <w:rFonts w:ascii="Arial" w:hAnsi="Arial" w:cs="Arial"/>
        </w:rPr>
        <w:t xml:space="preserve"> Reason for study closure:</w:t>
      </w:r>
    </w:p>
    <w:p w:rsidR="00142FB3" w:rsidRPr="00FD5521" w:rsidRDefault="00142FB3" w:rsidP="00A20716">
      <w:pPr>
        <w:pStyle w:val="ListParagraph"/>
        <w:numPr>
          <w:ilvl w:val="2"/>
          <w:numId w:val="4"/>
        </w:numPr>
        <w:rPr>
          <w:rFonts w:ascii="Arial" w:hAnsi="Arial" w:cs="Arial"/>
        </w:rPr>
      </w:pPr>
      <w:r w:rsidRPr="00FD5521">
        <w:rPr>
          <w:rFonts w:ascii="Arial" w:hAnsi="Arial" w:cs="Arial"/>
        </w:rPr>
        <w:t>Data analysis is complete.</w:t>
      </w:r>
    </w:p>
    <w:p w:rsidR="00142FB3" w:rsidRPr="00FD5521" w:rsidRDefault="00142FB3" w:rsidP="00A20716">
      <w:pPr>
        <w:pStyle w:val="ListParagraph"/>
        <w:numPr>
          <w:ilvl w:val="2"/>
          <w:numId w:val="4"/>
        </w:numPr>
        <w:rPr>
          <w:rFonts w:ascii="Arial" w:hAnsi="Arial" w:cs="Arial"/>
        </w:rPr>
      </w:pPr>
      <w:r w:rsidRPr="00FD5521">
        <w:rPr>
          <w:rFonts w:ascii="Arial" w:hAnsi="Arial" w:cs="Arial"/>
        </w:rPr>
        <w:t>Lack of enrollment.</w:t>
      </w:r>
    </w:p>
    <w:p w:rsidR="00142FB3" w:rsidRPr="00FD5521" w:rsidRDefault="00142FB3" w:rsidP="00A20716">
      <w:pPr>
        <w:pStyle w:val="ListParagraph"/>
        <w:numPr>
          <w:ilvl w:val="2"/>
          <w:numId w:val="4"/>
        </w:numPr>
        <w:rPr>
          <w:rFonts w:ascii="Arial" w:hAnsi="Arial" w:cs="Arial"/>
        </w:rPr>
      </w:pPr>
      <w:r w:rsidRPr="00FD5521">
        <w:rPr>
          <w:rFonts w:ascii="Arial" w:hAnsi="Arial" w:cs="Arial"/>
        </w:rPr>
        <w:t>There is no more funding, time or personnel to conduct the study.</w:t>
      </w:r>
    </w:p>
    <w:p w:rsidR="000945E0" w:rsidRPr="00FD5521" w:rsidRDefault="000945E0" w:rsidP="00A20716">
      <w:pPr>
        <w:pStyle w:val="ListParagraph"/>
        <w:numPr>
          <w:ilvl w:val="2"/>
          <w:numId w:val="4"/>
        </w:numPr>
        <w:rPr>
          <w:rFonts w:ascii="Arial" w:hAnsi="Arial" w:cs="Arial"/>
        </w:rPr>
      </w:pPr>
      <w:r w:rsidRPr="00FD5521">
        <w:rPr>
          <w:rFonts w:ascii="Arial" w:hAnsi="Arial" w:cs="Arial"/>
        </w:rPr>
        <w:t>PI has left NYIT. Any existing subject consent materials are filed at:</w:t>
      </w:r>
    </w:p>
    <w:p w:rsidR="0043189C" w:rsidRPr="00FD5521" w:rsidRDefault="0043189C">
      <w:pPr>
        <w:rPr>
          <w:rFonts w:ascii="Arial" w:hAnsi="Arial" w:cs="Arial"/>
        </w:rPr>
      </w:pPr>
      <w:r w:rsidRPr="00FD5521">
        <w:rPr>
          <w:rFonts w:ascii="Arial" w:hAnsi="Arial" w:cs="Arial"/>
        </w:rPr>
        <w:tab/>
      </w:r>
      <w:r w:rsidRPr="00FD5521">
        <w:rPr>
          <w:rFonts w:ascii="Arial" w:hAnsi="Arial" w:cs="Arial"/>
        </w:rPr>
        <w:tab/>
      </w:r>
      <w:r w:rsidR="002D1C1F" w:rsidRPr="00FD5521">
        <w:rPr>
          <w:rFonts w:ascii="Arial" w:hAnsi="Arial" w:cs="Arial"/>
        </w:rPr>
        <w:t>___________________________________________________________</w:t>
      </w:r>
    </w:p>
    <w:p w:rsidR="000945E0" w:rsidRPr="00FD5521" w:rsidRDefault="000945E0" w:rsidP="002D1C1F">
      <w:pPr>
        <w:pStyle w:val="ListParagraph"/>
        <w:numPr>
          <w:ilvl w:val="0"/>
          <w:numId w:val="3"/>
        </w:numPr>
        <w:rPr>
          <w:rFonts w:ascii="Arial" w:hAnsi="Arial" w:cs="Arial"/>
        </w:rPr>
      </w:pPr>
      <w:r w:rsidRPr="00FD5521">
        <w:rPr>
          <w:rFonts w:ascii="Arial" w:hAnsi="Arial" w:cs="Arial"/>
        </w:rPr>
        <w:t>Other:</w:t>
      </w:r>
    </w:p>
    <w:p w:rsidR="0043189C" w:rsidRPr="00FD5521" w:rsidRDefault="006814DF">
      <w:pPr>
        <w:rPr>
          <w:rFonts w:ascii="Arial" w:hAnsi="Arial" w:cs="Arial"/>
        </w:rPr>
      </w:pPr>
      <w:r w:rsidRPr="00FD5521">
        <w:rPr>
          <w:rFonts w:ascii="Arial" w:hAnsi="Arial" w:cs="Arial"/>
          <w:b/>
        </w:rPr>
        <w:t>Section III</w:t>
      </w:r>
      <w:r w:rsidR="0043189C" w:rsidRPr="00FD5521">
        <w:rPr>
          <w:rFonts w:ascii="Arial" w:hAnsi="Arial" w:cs="Arial"/>
        </w:rPr>
        <w:t>: Maintenance of Informed Consent:</w:t>
      </w:r>
    </w:p>
    <w:p w:rsidR="0043189C" w:rsidRPr="00FD5521" w:rsidRDefault="0043189C" w:rsidP="001A748C">
      <w:pPr>
        <w:pStyle w:val="ListParagraph"/>
        <w:numPr>
          <w:ilvl w:val="0"/>
          <w:numId w:val="6"/>
        </w:numPr>
        <w:rPr>
          <w:rFonts w:ascii="Arial" w:hAnsi="Arial" w:cs="Arial"/>
        </w:rPr>
      </w:pPr>
      <w:r w:rsidRPr="00FD5521">
        <w:rPr>
          <w:rFonts w:ascii="Arial" w:hAnsi="Arial" w:cs="Arial"/>
        </w:rPr>
        <w:t>I certify that signed informed consent documents (if applicable) will be kept for three years beyond the conclusion of the research.</w:t>
      </w:r>
    </w:p>
    <w:p w:rsidR="00ED578C" w:rsidRPr="00FD5521" w:rsidRDefault="00ED578C" w:rsidP="0043189C">
      <w:pPr>
        <w:rPr>
          <w:rFonts w:ascii="Arial" w:hAnsi="Arial" w:cs="Arial"/>
          <w:b/>
        </w:rPr>
      </w:pPr>
    </w:p>
    <w:p w:rsidR="0043189C" w:rsidRPr="00FD5521" w:rsidRDefault="0043189C" w:rsidP="0043189C">
      <w:pPr>
        <w:rPr>
          <w:rFonts w:ascii="Arial" w:hAnsi="Arial" w:cs="Arial"/>
        </w:rPr>
      </w:pPr>
      <w:r w:rsidRPr="00FD5521">
        <w:rPr>
          <w:rFonts w:ascii="Arial" w:hAnsi="Arial" w:cs="Arial"/>
          <w:b/>
        </w:rPr>
        <w:lastRenderedPageBreak/>
        <w:t>Section IV:</w:t>
      </w:r>
      <w:r w:rsidRPr="00FD5521">
        <w:rPr>
          <w:rFonts w:ascii="Arial" w:hAnsi="Arial" w:cs="Arial"/>
        </w:rPr>
        <w:t xml:space="preserve"> Data Storage:</w:t>
      </w:r>
    </w:p>
    <w:p w:rsidR="00AA73CA" w:rsidRPr="00FD5521" w:rsidRDefault="00AA73CA" w:rsidP="0043189C">
      <w:pPr>
        <w:rPr>
          <w:rFonts w:ascii="Arial" w:hAnsi="Arial" w:cs="Arial"/>
        </w:rPr>
      </w:pPr>
      <w:r w:rsidRPr="00FD5521">
        <w:rPr>
          <w:rFonts w:ascii="Arial" w:hAnsi="Arial" w:cs="Arial"/>
        </w:rPr>
        <w:t>Data set is:</w:t>
      </w:r>
    </w:p>
    <w:p w:rsidR="00AA73CA" w:rsidRPr="00FD5521" w:rsidRDefault="0043189C" w:rsidP="00AA73CA">
      <w:pPr>
        <w:pStyle w:val="ListParagraph"/>
        <w:numPr>
          <w:ilvl w:val="0"/>
          <w:numId w:val="6"/>
        </w:numPr>
        <w:rPr>
          <w:rFonts w:ascii="Arial" w:hAnsi="Arial" w:cs="Arial"/>
        </w:rPr>
      </w:pPr>
      <w:r w:rsidRPr="00FD5521">
        <w:rPr>
          <w:rFonts w:ascii="Arial" w:hAnsi="Arial" w:cs="Arial"/>
        </w:rPr>
        <w:t>Anonymous</w:t>
      </w:r>
      <w:r w:rsidRPr="00FD5521">
        <w:rPr>
          <w:rFonts w:ascii="Arial" w:hAnsi="Arial" w:cs="Arial"/>
        </w:rPr>
        <w:tab/>
      </w:r>
      <w:r w:rsidRPr="00FD5521">
        <w:rPr>
          <w:rFonts w:ascii="Arial" w:hAnsi="Arial" w:cs="Arial"/>
        </w:rPr>
        <w:tab/>
      </w:r>
    </w:p>
    <w:p w:rsidR="00AA73CA" w:rsidRPr="00FD5521" w:rsidRDefault="0043189C" w:rsidP="00AA73CA">
      <w:pPr>
        <w:pStyle w:val="ListParagraph"/>
        <w:numPr>
          <w:ilvl w:val="0"/>
          <w:numId w:val="6"/>
        </w:numPr>
        <w:rPr>
          <w:rFonts w:ascii="Arial" w:hAnsi="Arial" w:cs="Arial"/>
        </w:rPr>
      </w:pPr>
      <w:r w:rsidRPr="00FD5521">
        <w:rPr>
          <w:rFonts w:ascii="Arial" w:hAnsi="Arial" w:cs="Arial"/>
        </w:rPr>
        <w:t>De-Identified</w:t>
      </w:r>
      <w:r w:rsidRPr="00FD5521">
        <w:rPr>
          <w:rFonts w:ascii="Arial" w:hAnsi="Arial" w:cs="Arial"/>
        </w:rPr>
        <w:tab/>
      </w:r>
      <w:r w:rsidRPr="00FD5521">
        <w:rPr>
          <w:rFonts w:ascii="Arial" w:hAnsi="Arial" w:cs="Arial"/>
        </w:rPr>
        <w:tab/>
      </w:r>
      <w:r w:rsidRPr="00FD5521">
        <w:rPr>
          <w:rFonts w:ascii="Arial" w:hAnsi="Arial" w:cs="Arial"/>
        </w:rPr>
        <w:tab/>
      </w:r>
    </w:p>
    <w:p w:rsidR="0043189C" w:rsidRPr="00FD5521" w:rsidRDefault="0043189C" w:rsidP="00AA73CA">
      <w:pPr>
        <w:pStyle w:val="ListParagraph"/>
        <w:numPr>
          <w:ilvl w:val="0"/>
          <w:numId w:val="6"/>
        </w:numPr>
        <w:rPr>
          <w:rFonts w:ascii="Arial" w:hAnsi="Arial" w:cs="Arial"/>
        </w:rPr>
      </w:pPr>
      <w:r w:rsidRPr="00FD5521">
        <w:rPr>
          <w:rFonts w:ascii="Arial" w:hAnsi="Arial" w:cs="Arial"/>
        </w:rPr>
        <w:t>Identifiable</w:t>
      </w:r>
    </w:p>
    <w:p w:rsidR="00C016AB" w:rsidRPr="00FD5521" w:rsidRDefault="00AA73CA">
      <w:pPr>
        <w:rPr>
          <w:rFonts w:ascii="Arial" w:hAnsi="Arial" w:cs="Arial"/>
        </w:rPr>
      </w:pPr>
      <w:r w:rsidRPr="00FD5521">
        <w:rPr>
          <w:rFonts w:ascii="Arial" w:hAnsi="Arial" w:cs="Arial"/>
        </w:rPr>
        <w:t>W</w:t>
      </w:r>
      <w:r w:rsidR="00961162" w:rsidRPr="00FD5521">
        <w:rPr>
          <w:rFonts w:ascii="Arial" w:hAnsi="Arial" w:cs="Arial"/>
        </w:rPr>
        <w:t>ill the data be stored in a secure location?</w:t>
      </w:r>
      <w:r w:rsidR="00961162" w:rsidRPr="00FD5521">
        <w:rPr>
          <w:rFonts w:ascii="Arial" w:hAnsi="Arial" w:cs="Arial"/>
        </w:rPr>
        <w:tab/>
      </w:r>
      <w:r w:rsidR="00F62CCA" w:rsidRPr="00FD5521">
        <w:rPr>
          <w:rFonts w:ascii="Arial" w:hAnsi="Arial" w:cs="Arial"/>
        </w:rPr>
        <w:tab/>
      </w:r>
    </w:p>
    <w:p w:rsidR="00961162" w:rsidRPr="00FD5521" w:rsidRDefault="00961162" w:rsidP="00C016AB">
      <w:pPr>
        <w:pStyle w:val="ListParagraph"/>
        <w:numPr>
          <w:ilvl w:val="0"/>
          <w:numId w:val="7"/>
        </w:numPr>
        <w:rPr>
          <w:rFonts w:ascii="Arial" w:hAnsi="Arial" w:cs="Arial"/>
        </w:rPr>
      </w:pPr>
      <w:r w:rsidRPr="00FD5521">
        <w:rPr>
          <w:rFonts w:ascii="Arial" w:hAnsi="Arial" w:cs="Arial"/>
        </w:rPr>
        <w:t xml:space="preserve">If yes, where? </w:t>
      </w:r>
      <w:r w:rsidR="00C016AB" w:rsidRPr="00FD5521">
        <w:rPr>
          <w:rFonts w:ascii="Arial" w:hAnsi="Arial" w:cs="Arial"/>
        </w:rPr>
        <w:t>_________________________________________________</w:t>
      </w:r>
    </w:p>
    <w:p w:rsidR="00961162" w:rsidRPr="00FD5521" w:rsidRDefault="00961162" w:rsidP="00C016AB">
      <w:pPr>
        <w:pStyle w:val="ListParagraph"/>
        <w:numPr>
          <w:ilvl w:val="0"/>
          <w:numId w:val="7"/>
        </w:numPr>
        <w:rPr>
          <w:rFonts w:ascii="Arial" w:hAnsi="Arial" w:cs="Arial"/>
        </w:rPr>
      </w:pPr>
      <w:r w:rsidRPr="00FD5521">
        <w:rPr>
          <w:rFonts w:ascii="Arial" w:hAnsi="Arial" w:cs="Arial"/>
        </w:rPr>
        <w:t>If not, please explain.</w:t>
      </w:r>
      <w:r w:rsidR="00C016AB" w:rsidRPr="00FD5521">
        <w:rPr>
          <w:rFonts w:ascii="Arial" w:hAnsi="Arial" w:cs="Arial"/>
        </w:rPr>
        <w:t>____________________________________________</w:t>
      </w:r>
    </w:p>
    <w:p w:rsidR="00C016AB" w:rsidRPr="00FD5521" w:rsidRDefault="00C016AB" w:rsidP="00C016AB">
      <w:pPr>
        <w:pStyle w:val="ListParagraph"/>
        <w:ind w:left="1440"/>
        <w:rPr>
          <w:rFonts w:ascii="Arial" w:hAnsi="Arial" w:cs="Arial"/>
        </w:rPr>
      </w:pPr>
      <w:r w:rsidRPr="00FD5521">
        <w:rPr>
          <w:rFonts w:ascii="Arial" w:hAnsi="Arial" w:cs="Arial"/>
        </w:rPr>
        <w:t>_____________________________________________________________</w:t>
      </w:r>
    </w:p>
    <w:p w:rsidR="00961162" w:rsidRPr="00FD5521" w:rsidRDefault="00961162">
      <w:pPr>
        <w:rPr>
          <w:rFonts w:ascii="Arial" w:hAnsi="Arial" w:cs="Arial"/>
        </w:rPr>
      </w:pPr>
      <w:r w:rsidRPr="00FD5521">
        <w:rPr>
          <w:rFonts w:ascii="Arial" w:hAnsi="Arial" w:cs="Arial"/>
          <w:b/>
        </w:rPr>
        <w:t>Section V</w:t>
      </w:r>
      <w:r w:rsidRPr="00FD5521">
        <w:rPr>
          <w:rFonts w:ascii="Arial" w:hAnsi="Arial" w:cs="Arial"/>
        </w:rPr>
        <w:t>: What will be done with the data</w:t>
      </w:r>
      <w:r w:rsidR="001346B0" w:rsidRPr="00FD5521">
        <w:rPr>
          <w:rFonts w:ascii="Arial" w:hAnsi="Arial" w:cs="Arial"/>
        </w:rPr>
        <w:t>?</w:t>
      </w:r>
    </w:p>
    <w:p w:rsidR="00961162" w:rsidRPr="00FD5521" w:rsidRDefault="00961162">
      <w:pPr>
        <w:rPr>
          <w:rFonts w:ascii="Arial" w:hAnsi="Arial" w:cs="Arial"/>
        </w:rPr>
      </w:pPr>
      <w:r w:rsidRPr="00FD5521">
        <w:rPr>
          <w:rFonts w:ascii="Arial" w:hAnsi="Arial" w:cs="Arial"/>
        </w:rPr>
        <w:tab/>
        <w:t>Data will be shared:</w:t>
      </w:r>
    </w:p>
    <w:p w:rsidR="00961162" w:rsidRPr="00FD5521" w:rsidRDefault="00961162" w:rsidP="000F18F6">
      <w:pPr>
        <w:pStyle w:val="ListParagraph"/>
        <w:numPr>
          <w:ilvl w:val="2"/>
          <w:numId w:val="9"/>
        </w:numPr>
        <w:rPr>
          <w:rFonts w:ascii="Arial" w:hAnsi="Arial" w:cs="Arial"/>
        </w:rPr>
      </w:pPr>
      <w:r w:rsidRPr="00FD5521">
        <w:rPr>
          <w:rFonts w:ascii="Arial" w:hAnsi="Arial" w:cs="Arial"/>
        </w:rPr>
        <w:t xml:space="preserve">Only </w:t>
      </w:r>
      <w:r w:rsidR="00ED578C" w:rsidRPr="00FD5521">
        <w:rPr>
          <w:rFonts w:ascii="Arial" w:hAnsi="Arial" w:cs="Arial"/>
        </w:rPr>
        <w:t xml:space="preserve">with </w:t>
      </w:r>
      <w:r w:rsidRPr="00FD5521">
        <w:rPr>
          <w:rFonts w:ascii="Arial" w:hAnsi="Arial" w:cs="Arial"/>
        </w:rPr>
        <w:t>the Co-Investigator(s) listed on the IRB approved research protocol</w:t>
      </w:r>
    </w:p>
    <w:p w:rsidR="00961162" w:rsidRPr="00FD5521" w:rsidRDefault="00961162" w:rsidP="000F18F6">
      <w:pPr>
        <w:pStyle w:val="ListParagraph"/>
        <w:numPr>
          <w:ilvl w:val="2"/>
          <w:numId w:val="9"/>
        </w:numPr>
        <w:rPr>
          <w:rFonts w:ascii="Arial" w:hAnsi="Arial" w:cs="Arial"/>
        </w:rPr>
      </w:pPr>
      <w:r w:rsidRPr="00FD5521">
        <w:rPr>
          <w:rFonts w:ascii="Arial" w:hAnsi="Arial" w:cs="Arial"/>
        </w:rPr>
        <w:t>At NYIT</w:t>
      </w:r>
      <w:r w:rsidR="00ED578C" w:rsidRPr="00FD5521">
        <w:rPr>
          <w:rFonts w:ascii="Arial" w:hAnsi="Arial" w:cs="Arial"/>
        </w:rPr>
        <w:t>,</w:t>
      </w:r>
      <w:r w:rsidRPr="00FD5521">
        <w:rPr>
          <w:rFonts w:ascii="Arial" w:hAnsi="Arial" w:cs="Arial"/>
        </w:rPr>
        <w:t xml:space="preserve"> per NYIT and sponsor requirements.</w:t>
      </w:r>
    </w:p>
    <w:p w:rsidR="00961162" w:rsidRPr="00FD5521" w:rsidRDefault="00961162" w:rsidP="000F18F6">
      <w:pPr>
        <w:pStyle w:val="ListParagraph"/>
        <w:numPr>
          <w:ilvl w:val="2"/>
          <w:numId w:val="9"/>
        </w:numPr>
        <w:rPr>
          <w:rFonts w:ascii="Arial" w:hAnsi="Arial" w:cs="Arial"/>
        </w:rPr>
      </w:pPr>
      <w:r w:rsidRPr="00FD5521">
        <w:rPr>
          <w:rFonts w:ascii="Arial" w:hAnsi="Arial" w:cs="Arial"/>
        </w:rPr>
        <w:t>Copies of data will be taken with PI to new institution (Please contact NYIT’s IRB office for further instructions).</w:t>
      </w:r>
    </w:p>
    <w:p w:rsidR="00961162" w:rsidRPr="00FD5521" w:rsidRDefault="00961162" w:rsidP="000F18F6">
      <w:pPr>
        <w:pStyle w:val="ListParagraph"/>
        <w:numPr>
          <w:ilvl w:val="2"/>
          <w:numId w:val="9"/>
        </w:numPr>
        <w:rPr>
          <w:rFonts w:ascii="Arial" w:hAnsi="Arial" w:cs="Arial"/>
        </w:rPr>
      </w:pPr>
      <w:r w:rsidRPr="00FD5521">
        <w:rPr>
          <w:rFonts w:ascii="Arial" w:hAnsi="Arial" w:cs="Arial"/>
        </w:rPr>
        <w:t>Data will be destroyed</w:t>
      </w:r>
    </w:p>
    <w:p w:rsidR="00961162" w:rsidRPr="00FD5521" w:rsidRDefault="00961162" w:rsidP="000F18F6">
      <w:pPr>
        <w:pStyle w:val="ListParagraph"/>
        <w:numPr>
          <w:ilvl w:val="2"/>
          <w:numId w:val="9"/>
        </w:numPr>
        <w:rPr>
          <w:rFonts w:ascii="Arial" w:hAnsi="Arial" w:cs="Arial"/>
        </w:rPr>
      </w:pPr>
      <w:r w:rsidRPr="00FD5521">
        <w:rPr>
          <w:rFonts w:ascii="Arial" w:hAnsi="Arial" w:cs="Arial"/>
        </w:rPr>
        <w:t>Other: (Please specify)</w:t>
      </w:r>
      <w:r w:rsidR="000F18F6" w:rsidRPr="00FD5521">
        <w:rPr>
          <w:rFonts w:ascii="Arial" w:hAnsi="Arial" w:cs="Arial"/>
        </w:rPr>
        <w:t>____________________________________</w:t>
      </w:r>
    </w:p>
    <w:p w:rsidR="00961162" w:rsidRPr="00FD5521" w:rsidRDefault="00961162" w:rsidP="00961162">
      <w:pPr>
        <w:rPr>
          <w:rFonts w:ascii="Arial" w:hAnsi="Arial" w:cs="Arial"/>
        </w:rPr>
      </w:pPr>
      <w:r w:rsidRPr="00FD5521">
        <w:rPr>
          <w:rFonts w:ascii="Arial" w:hAnsi="Arial" w:cs="Arial"/>
          <w:b/>
        </w:rPr>
        <w:t>Section VI</w:t>
      </w:r>
      <w:r w:rsidRPr="00FD5521">
        <w:rPr>
          <w:rFonts w:ascii="Arial" w:hAnsi="Arial" w:cs="Arial"/>
        </w:rPr>
        <w:t>: Unanticipated Problems or Serious Adverse Events:</w:t>
      </w:r>
    </w:p>
    <w:p w:rsidR="00961162" w:rsidRDefault="00961162" w:rsidP="000F18F6">
      <w:pPr>
        <w:pStyle w:val="ListParagraph"/>
        <w:numPr>
          <w:ilvl w:val="0"/>
          <w:numId w:val="10"/>
        </w:numPr>
        <w:rPr>
          <w:rFonts w:ascii="Arial" w:hAnsi="Arial" w:cs="Arial"/>
          <w:i/>
        </w:rPr>
      </w:pPr>
      <w:r w:rsidRPr="00FD5521">
        <w:rPr>
          <w:rFonts w:ascii="Arial" w:hAnsi="Arial" w:cs="Arial"/>
        </w:rPr>
        <w:t xml:space="preserve">I certify that no unanticipated problems or serious adverse events occurred as result of this study.  </w:t>
      </w:r>
      <w:r w:rsidR="00164FBA" w:rsidRPr="00FD5521">
        <w:rPr>
          <w:rFonts w:ascii="Arial" w:hAnsi="Arial" w:cs="Arial"/>
          <w:i/>
        </w:rPr>
        <w:t>If any unanticipated problems or serious adverse events have occurred, please contact the IRB office.</w:t>
      </w:r>
    </w:p>
    <w:p w:rsidR="006B5FC5" w:rsidRDefault="007A1057" w:rsidP="00961162">
      <w:pPr>
        <w:rPr>
          <w:rFonts w:ascii="Arial" w:hAnsi="Arial" w:cs="Arial"/>
        </w:rPr>
      </w:pPr>
      <w:r w:rsidRPr="00FD5521">
        <w:rPr>
          <w:rFonts w:ascii="Arial" w:hAnsi="Arial" w:cs="Arial"/>
          <w:b/>
        </w:rPr>
        <w:t>Section VI</w:t>
      </w:r>
      <w:r>
        <w:rPr>
          <w:rFonts w:ascii="Arial" w:hAnsi="Arial" w:cs="Arial"/>
          <w:b/>
        </w:rPr>
        <w:t xml:space="preserve">I: </w:t>
      </w:r>
      <w:r>
        <w:rPr>
          <w:rFonts w:ascii="Arial" w:hAnsi="Arial" w:cs="Arial"/>
        </w:rPr>
        <w:t xml:space="preserve">Attach a Final Report summarizing your progress, results, publications, etc. </w:t>
      </w:r>
    </w:p>
    <w:p w:rsidR="00857436" w:rsidRPr="007A1057" w:rsidRDefault="00857436" w:rsidP="00961162">
      <w:pPr>
        <w:rPr>
          <w:rFonts w:ascii="Arial" w:hAnsi="Arial" w:cs="Arial"/>
        </w:rPr>
      </w:pPr>
    </w:p>
    <w:p w:rsidR="00164FBA" w:rsidRPr="00FD5521" w:rsidRDefault="00164FBA" w:rsidP="00961162">
      <w:pPr>
        <w:rPr>
          <w:rFonts w:ascii="Arial" w:hAnsi="Arial" w:cs="Arial"/>
        </w:rPr>
      </w:pPr>
      <w:r w:rsidRPr="00FD5521">
        <w:rPr>
          <w:rFonts w:ascii="Arial" w:hAnsi="Arial" w:cs="Arial"/>
        </w:rPr>
        <w:t xml:space="preserve">Signature of Principal Investigator: By signing this form, the undersigned acknowledges that any further interaction with the participants in </w:t>
      </w:r>
      <w:r w:rsidR="001346B0" w:rsidRPr="00FD5521">
        <w:rPr>
          <w:rFonts w:ascii="Arial" w:hAnsi="Arial" w:cs="Arial"/>
        </w:rPr>
        <w:t>this</w:t>
      </w:r>
      <w:r w:rsidRPr="00FD5521">
        <w:rPr>
          <w:rFonts w:ascii="Arial" w:hAnsi="Arial" w:cs="Arial"/>
        </w:rPr>
        <w:t xml:space="preserve"> study or personally identifying information has not been approved by the New York Institute of Technology IRB.</w:t>
      </w:r>
    </w:p>
    <w:p w:rsidR="006B5FC5" w:rsidRDefault="006814DF">
      <w:pPr>
        <w:rPr>
          <w:rFonts w:ascii="Arial" w:hAnsi="Arial" w:cs="Arial"/>
        </w:rPr>
      </w:pPr>
      <w:r w:rsidRPr="00FD5521">
        <w:rPr>
          <w:rFonts w:ascii="Arial" w:hAnsi="Arial" w:cs="Arial"/>
        </w:rPr>
        <w:t>PI Signature</w:t>
      </w:r>
      <w:r w:rsidR="001346B0" w:rsidRPr="00FD5521">
        <w:rPr>
          <w:rFonts w:ascii="Arial" w:hAnsi="Arial" w:cs="Arial"/>
        </w:rPr>
        <w:t>: _</w:t>
      </w:r>
      <w:r w:rsidR="000F18F6" w:rsidRPr="00FD5521">
        <w:rPr>
          <w:rFonts w:ascii="Arial" w:hAnsi="Arial" w:cs="Arial"/>
        </w:rPr>
        <w:t>__________________________________________Date:__________________</w:t>
      </w:r>
    </w:p>
    <w:p w:rsidR="00142FB3" w:rsidRPr="00FD5521" w:rsidRDefault="006814DF">
      <w:pPr>
        <w:rPr>
          <w:rFonts w:ascii="Arial" w:hAnsi="Arial" w:cs="Arial"/>
        </w:rPr>
      </w:pPr>
      <w:r w:rsidRPr="00FD5521">
        <w:rPr>
          <w:rFonts w:ascii="Arial" w:hAnsi="Arial" w:cs="Arial"/>
        </w:rPr>
        <w:tab/>
      </w:r>
      <w:r w:rsidRPr="00FD5521">
        <w:rPr>
          <w:rFonts w:ascii="Arial" w:hAnsi="Arial" w:cs="Arial"/>
        </w:rPr>
        <w:tab/>
      </w:r>
      <w:r w:rsidRPr="00FD5521">
        <w:rPr>
          <w:rFonts w:ascii="Arial" w:hAnsi="Arial" w:cs="Arial"/>
        </w:rPr>
        <w:tab/>
      </w:r>
      <w:r w:rsidRPr="00FD5521">
        <w:rPr>
          <w:rFonts w:ascii="Arial" w:hAnsi="Arial" w:cs="Arial"/>
        </w:rPr>
        <w:tab/>
      </w:r>
      <w:r w:rsidRPr="00FD5521">
        <w:rPr>
          <w:rFonts w:ascii="Arial" w:hAnsi="Arial" w:cs="Arial"/>
        </w:rPr>
        <w:tab/>
      </w:r>
      <w:r w:rsidRPr="00FD5521">
        <w:rPr>
          <w:rFonts w:ascii="Arial" w:hAnsi="Arial" w:cs="Arial"/>
        </w:rPr>
        <w:tab/>
      </w:r>
      <w:r w:rsidRPr="00FD5521">
        <w:rPr>
          <w:rFonts w:ascii="Arial" w:hAnsi="Arial" w:cs="Arial"/>
        </w:rPr>
        <w:tab/>
      </w:r>
      <w:r w:rsidRPr="00FD5521">
        <w:rPr>
          <w:rFonts w:ascii="Arial" w:hAnsi="Arial" w:cs="Arial"/>
        </w:rPr>
        <w:tab/>
      </w:r>
    </w:p>
    <w:tbl>
      <w:tblPr>
        <w:tblW w:w="10500" w:type="dxa"/>
        <w:tblInd w:w="-700" w:type="dxa"/>
        <w:tblLayout w:type="fixed"/>
        <w:tblCellMar>
          <w:left w:w="0" w:type="dxa"/>
          <w:right w:w="0" w:type="dxa"/>
        </w:tblCellMar>
        <w:tblLook w:val="0000" w:firstRow="0" w:lastRow="0" w:firstColumn="0" w:lastColumn="0" w:noHBand="0" w:noVBand="0"/>
      </w:tblPr>
      <w:tblGrid>
        <w:gridCol w:w="2340"/>
        <w:gridCol w:w="1443"/>
        <w:gridCol w:w="2697"/>
        <w:gridCol w:w="720"/>
        <w:gridCol w:w="540"/>
        <w:gridCol w:w="720"/>
        <w:gridCol w:w="1440"/>
        <w:gridCol w:w="600"/>
      </w:tblGrid>
      <w:tr w:rsidR="00700275" w:rsidRPr="00FD5521" w:rsidTr="005579CF">
        <w:trPr>
          <w:trHeight w:val="255"/>
        </w:trPr>
        <w:tc>
          <w:tcPr>
            <w:tcW w:w="3783" w:type="dxa"/>
            <w:gridSpan w:val="2"/>
            <w:tcBorders>
              <w:top w:val="single" w:sz="12" w:space="0" w:color="auto"/>
              <w:left w:val="single" w:sz="12" w:space="0" w:color="auto"/>
              <w:right w:val="nil"/>
            </w:tcBorders>
            <w:noWrap/>
            <w:tcMar>
              <w:top w:w="20" w:type="dxa"/>
              <w:left w:w="20" w:type="dxa"/>
              <w:bottom w:w="0" w:type="dxa"/>
              <w:right w:w="20" w:type="dxa"/>
            </w:tcMar>
            <w:vAlign w:val="bottom"/>
          </w:tcPr>
          <w:p w:rsidR="00700275" w:rsidRPr="00FD5521" w:rsidRDefault="00700275" w:rsidP="00700275">
            <w:pPr>
              <w:keepNext/>
              <w:spacing w:after="0" w:line="240" w:lineRule="auto"/>
              <w:outlineLvl w:val="1"/>
              <w:rPr>
                <w:rFonts w:ascii="Arial" w:eastAsia="Times New Roman" w:hAnsi="Arial" w:cs="Arial"/>
                <w:b/>
                <w:bCs/>
                <w:sz w:val="18"/>
                <w:szCs w:val="18"/>
              </w:rPr>
            </w:pPr>
            <w:r w:rsidRPr="00FD5521">
              <w:rPr>
                <w:rFonts w:ascii="Arial" w:eastAsia="Times New Roman" w:hAnsi="Arial" w:cs="Arial"/>
                <w:b/>
                <w:bCs/>
                <w:sz w:val="18"/>
                <w:szCs w:val="18"/>
              </w:rPr>
              <w:t>IRB USE ONLY</w:t>
            </w:r>
          </w:p>
        </w:tc>
        <w:tc>
          <w:tcPr>
            <w:tcW w:w="2697" w:type="dxa"/>
            <w:tcBorders>
              <w:top w:val="single" w:sz="12" w:space="0" w:color="auto"/>
              <w:left w:val="nil"/>
              <w:right w:val="nil"/>
            </w:tcBorders>
            <w:noWrap/>
            <w:tcMar>
              <w:top w:w="20" w:type="dxa"/>
              <w:left w:w="20" w:type="dxa"/>
              <w:bottom w:w="0" w:type="dxa"/>
              <w:right w:w="20" w:type="dxa"/>
            </w:tcMar>
            <w:vAlign w:val="bottom"/>
          </w:tcPr>
          <w:p w:rsidR="00700275" w:rsidRPr="00FD5521" w:rsidRDefault="00700275" w:rsidP="00700275">
            <w:pPr>
              <w:spacing w:after="0" w:line="240" w:lineRule="auto"/>
              <w:rPr>
                <w:rFonts w:ascii="Arial" w:eastAsia="Times New Roman" w:hAnsi="Arial" w:cs="Arial"/>
                <w:sz w:val="20"/>
                <w:szCs w:val="20"/>
              </w:rPr>
            </w:pPr>
            <w:r w:rsidRPr="00FD5521">
              <w:rPr>
                <w:rFonts w:ascii="Arial" w:eastAsia="Times New Roman" w:hAnsi="Arial" w:cs="Arial"/>
                <w:sz w:val="20"/>
                <w:szCs w:val="20"/>
              </w:rPr>
              <w:t> </w:t>
            </w:r>
          </w:p>
        </w:tc>
        <w:tc>
          <w:tcPr>
            <w:tcW w:w="1260" w:type="dxa"/>
            <w:gridSpan w:val="2"/>
            <w:tcBorders>
              <w:top w:val="single" w:sz="12" w:space="0" w:color="auto"/>
              <w:left w:val="nil"/>
              <w:right w:val="nil"/>
            </w:tcBorders>
            <w:noWrap/>
            <w:tcMar>
              <w:top w:w="20" w:type="dxa"/>
              <w:left w:w="20" w:type="dxa"/>
              <w:bottom w:w="0" w:type="dxa"/>
              <w:right w:w="20" w:type="dxa"/>
            </w:tcMar>
            <w:vAlign w:val="bottom"/>
          </w:tcPr>
          <w:p w:rsidR="00700275" w:rsidRPr="00FD5521" w:rsidRDefault="00700275" w:rsidP="00700275">
            <w:pPr>
              <w:spacing w:after="0" w:line="240" w:lineRule="auto"/>
              <w:jc w:val="right"/>
              <w:rPr>
                <w:rFonts w:ascii="Arial" w:eastAsia="Times New Roman" w:hAnsi="Arial" w:cs="Arial"/>
                <w:sz w:val="18"/>
                <w:szCs w:val="18"/>
              </w:rPr>
            </w:pPr>
            <w:r w:rsidRPr="00FD5521">
              <w:rPr>
                <w:rFonts w:ascii="Arial" w:eastAsia="Times New Roman" w:hAnsi="Arial" w:cs="Arial"/>
                <w:sz w:val="18"/>
                <w:szCs w:val="18"/>
              </w:rPr>
              <w:t> Approved:</w:t>
            </w:r>
          </w:p>
        </w:tc>
        <w:tc>
          <w:tcPr>
            <w:tcW w:w="720" w:type="dxa"/>
            <w:tcBorders>
              <w:top w:val="single" w:sz="12" w:space="0" w:color="auto"/>
              <w:left w:val="nil"/>
              <w:bottom w:val="single" w:sz="4" w:space="0" w:color="auto"/>
              <w:right w:val="nil"/>
            </w:tcBorders>
            <w:vAlign w:val="bottom"/>
          </w:tcPr>
          <w:p w:rsidR="00700275" w:rsidRPr="00FD5521" w:rsidRDefault="00700275" w:rsidP="00700275">
            <w:pPr>
              <w:spacing w:after="0" w:line="240" w:lineRule="auto"/>
              <w:jc w:val="right"/>
              <w:rPr>
                <w:rFonts w:ascii="Arial" w:eastAsia="Times New Roman" w:hAnsi="Arial" w:cs="Arial"/>
                <w:sz w:val="18"/>
                <w:szCs w:val="18"/>
              </w:rPr>
            </w:pPr>
          </w:p>
        </w:tc>
        <w:tc>
          <w:tcPr>
            <w:tcW w:w="1440" w:type="dxa"/>
            <w:tcBorders>
              <w:top w:val="single" w:sz="12" w:space="0" w:color="auto"/>
              <w:left w:val="nil"/>
              <w:right w:val="nil"/>
            </w:tcBorders>
            <w:vAlign w:val="bottom"/>
          </w:tcPr>
          <w:p w:rsidR="00700275" w:rsidRPr="00FD5521" w:rsidRDefault="00700275" w:rsidP="00700275">
            <w:pPr>
              <w:spacing w:after="0" w:line="240" w:lineRule="auto"/>
              <w:jc w:val="right"/>
              <w:rPr>
                <w:rFonts w:ascii="Arial" w:eastAsia="Times New Roman" w:hAnsi="Arial" w:cs="Arial"/>
                <w:sz w:val="18"/>
                <w:szCs w:val="18"/>
              </w:rPr>
            </w:pPr>
            <w:r w:rsidRPr="00FD5521">
              <w:rPr>
                <w:rFonts w:ascii="Arial" w:eastAsia="Times New Roman" w:hAnsi="Arial" w:cs="Arial"/>
                <w:sz w:val="18"/>
                <w:szCs w:val="18"/>
              </w:rPr>
              <w:t>Not Approved:</w:t>
            </w:r>
          </w:p>
        </w:tc>
        <w:tc>
          <w:tcPr>
            <w:tcW w:w="600" w:type="dxa"/>
            <w:tcBorders>
              <w:top w:val="single" w:sz="12" w:space="0" w:color="auto"/>
              <w:left w:val="nil"/>
              <w:bottom w:val="single" w:sz="4" w:space="0" w:color="auto"/>
              <w:right w:val="single" w:sz="12" w:space="0" w:color="auto"/>
            </w:tcBorders>
            <w:vAlign w:val="bottom"/>
          </w:tcPr>
          <w:p w:rsidR="00700275" w:rsidRPr="00FD5521" w:rsidRDefault="00700275" w:rsidP="00700275">
            <w:pPr>
              <w:spacing w:after="0" w:line="240" w:lineRule="auto"/>
              <w:jc w:val="right"/>
              <w:rPr>
                <w:rFonts w:ascii="Arial" w:eastAsia="Times New Roman" w:hAnsi="Arial" w:cs="Arial"/>
                <w:sz w:val="18"/>
                <w:szCs w:val="18"/>
              </w:rPr>
            </w:pPr>
          </w:p>
        </w:tc>
      </w:tr>
      <w:tr w:rsidR="00700275" w:rsidRPr="00FD5521" w:rsidTr="005579CF">
        <w:trPr>
          <w:cantSplit/>
          <w:trHeight w:val="255"/>
        </w:trPr>
        <w:tc>
          <w:tcPr>
            <w:tcW w:w="10500" w:type="dxa"/>
            <w:gridSpan w:val="8"/>
            <w:tcBorders>
              <w:top w:val="nil"/>
              <w:left w:val="single" w:sz="12" w:space="0" w:color="auto"/>
              <w:right w:val="single" w:sz="12" w:space="0" w:color="auto"/>
            </w:tcBorders>
            <w:noWrap/>
            <w:tcMar>
              <w:top w:w="20" w:type="dxa"/>
              <w:left w:w="20" w:type="dxa"/>
              <w:bottom w:w="0" w:type="dxa"/>
              <w:right w:w="20" w:type="dxa"/>
            </w:tcMar>
            <w:vAlign w:val="bottom"/>
          </w:tcPr>
          <w:p w:rsidR="00700275" w:rsidRPr="00FD5521" w:rsidRDefault="00700275" w:rsidP="00700275">
            <w:pPr>
              <w:spacing w:after="0" w:line="240" w:lineRule="auto"/>
              <w:rPr>
                <w:rFonts w:ascii="Arial" w:eastAsia="Times New Roman" w:hAnsi="Arial" w:cs="Arial"/>
                <w:sz w:val="18"/>
                <w:szCs w:val="18"/>
              </w:rPr>
            </w:pPr>
            <w:r w:rsidRPr="00FD5521">
              <w:rPr>
                <w:rFonts w:ascii="Arial" w:eastAsia="Times New Roman" w:hAnsi="Arial" w:cs="Arial"/>
                <w:sz w:val="18"/>
                <w:szCs w:val="18"/>
              </w:rPr>
              <w:t>Comments:</w:t>
            </w:r>
          </w:p>
          <w:p w:rsidR="00700275" w:rsidRPr="00FD5521" w:rsidRDefault="00700275" w:rsidP="00700275">
            <w:pPr>
              <w:spacing w:after="0" w:line="240" w:lineRule="auto"/>
              <w:rPr>
                <w:rFonts w:ascii="Arial" w:eastAsia="Times New Roman" w:hAnsi="Arial" w:cs="Arial"/>
                <w:sz w:val="18"/>
                <w:szCs w:val="18"/>
              </w:rPr>
            </w:pPr>
          </w:p>
        </w:tc>
      </w:tr>
      <w:tr w:rsidR="00700275" w:rsidRPr="00FD5521" w:rsidTr="005579CF">
        <w:trPr>
          <w:cantSplit/>
          <w:trHeight w:val="255"/>
        </w:trPr>
        <w:tc>
          <w:tcPr>
            <w:tcW w:w="2340" w:type="dxa"/>
            <w:tcBorders>
              <w:left w:val="single" w:sz="12" w:space="0" w:color="auto"/>
              <w:bottom w:val="single" w:sz="12" w:space="0" w:color="auto"/>
              <w:right w:val="nil"/>
            </w:tcBorders>
            <w:noWrap/>
            <w:tcMar>
              <w:top w:w="20" w:type="dxa"/>
              <w:left w:w="20" w:type="dxa"/>
              <w:bottom w:w="0" w:type="dxa"/>
              <w:right w:w="20" w:type="dxa"/>
            </w:tcMar>
            <w:vAlign w:val="bottom"/>
          </w:tcPr>
          <w:p w:rsidR="00700275" w:rsidRPr="00FD5521" w:rsidRDefault="00700275" w:rsidP="00700275">
            <w:pPr>
              <w:spacing w:after="0" w:line="240" w:lineRule="auto"/>
              <w:rPr>
                <w:rFonts w:ascii="Arial" w:eastAsia="Times New Roman" w:hAnsi="Arial" w:cs="Arial"/>
                <w:sz w:val="18"/>
                <w:szCs w:val="18"/>
              </w:rPr>
            </w:pPr>
            <w:r w:rsidRPr="00FD5521">
              <w:rPr>
                <w:rFonts w:ascii="Arial" w:eastAsia="Times New Roman" w:hAnsi="Arial" w:cs="Arial"/>
                <w:sz w:val="18"/>
                <w:szCs w:val="18"/>
              </w:rPr>
              <w:t>Signature of IRB reviewer:</w:t>
            </w:r>
          </w:p>
        </w:tc>
        <w:tc>
          <w:tcPr>
            <w:tcW w:w="4860" w:type="dxa"/>
            <w:gridSpan w:val="3"/>
            <w:tcBorders>
              <w:left w:val="nil"/>
              <w:bottom w:val="single" w:sz="12" w:space="0" w:color="auto"/>
              <w:right w:val="nil"/>
            </w:tcBorders>
            <w:vAlign w:val="bottom"/>
          </w:tcPr>
          <w:p w:rsidR="00700275" w:rsidRPr="00FD5521" w:rsidRDefault="00700275" w:rsidP="00700275">
            <w:pPr>
              <w:spacing w:after="0" w:line="240" w:lineRule="auto"/>
              <w:rPr>
                <w:rFonts w:ascii="Arial" w:eastAsia="Times New Roman" w:hAnsi="Arial" w:cs="Arial"/>
                <w:sz w:val="18"/>
                <w:szCs w:val="18"/>
              </w:rPr>
            </w:pPr>
            <w:r w:rsidRPr="00FD5521">
              <w:rPr>
                <w:rFonts w:ascii="Arial" w:eastAsia="Times New Roman" w:hAnsi="Arial" w:cs="Arial"/>
                <w:sz w:val="18"/>
                <w:szCs w:val="18"/>
              </w:rPr>
              <w:t> </w:t>
            </w:r>
          </w:p>
        </w:tc>
        <w:tc>
          <w:tcPr>
            <w:tcW w:w="540" w:type="dxa"/>
            <w:tcBorders>
              <w:left w:val="nil"/>
              <w:bottom w:val="single" w:sz="12" w:space="0" w:color="auto"/>
              <w:right w:val="nil"/>
            </w:tcBorders>
            <w:noWrap/>
            <w:tcMar>
              <w:top w:w="20" w:type="dxa"/>
              <w:left w:w="20" w:type="dxa"/>
              <w:bottom w:w="0" w:type="dxa"/>
              <w:right w:w="20" w:type="dxa"/>
            </w:tcMar>
            <w:vAlign w:val="bottom"/>
          </w:tcPr>
          <w:p w:rsidR="00700275" w:rsidRPr="00FD5521" w:rsidRDefault="00700275" w:rsidP="00700275">
            <w:pPr>
              <w:spacing w:after="0" w:line="240" w:lineRule="auto"/>
              <w:jc w:val="right"/>
              <w:rPr>
                <w:rFonts w:ascii="Arial" w:eastAsia="Times New Roman" w:hAnsi="Arial" w:cs="Arial"/>
                <w:sz w:val="18"/>
                <w:szCs w:val="18"/>
              </w:rPr>
            </w:pPr>
            <w:r w:rsidRPr="00FD5521">
              <w:rPr>
                <w:rFonts w:ascii="Arial" w:eastAsia="Times New Roman" w:hAnsi="Arial" w:cs="Arial"/>
                <w:sz w:val="18"/>
                <w:szCs w:val="18"/>
              </w:rPr>
              <w:t>Date:</w:t>
            </w:r>
          </w:p>
        </w:tc>
        <w:tc>
          <w:tcPr>
            <w:tcW w:w="2760" w:type="dxa"/>
            <w:gridSpan w:val="3"/>
            <w:tcBorders>
              <w:left w:val="nil"/>
              <w:bottom w:val="single" w:sz="12" w:space="0" w:color="auto"/>
              <w:right w:val="single" w:sz="12" w:space="0" w:color="auto"/>
            </w:tcBorders>
            <w:vAlign w:val="bottom"/>
          </w:tcPr>
          <w:p w:rsidR="00700275" w:rsidRPr="00FD5521" w:rsidRDefault="00700275" w:rsidP="00700275">
            <w:pPr>
              <w:spacing w:after="0" w:line="240" w:lineRule="auto"/>
              <w:rPr>
                <w:rFonts w:ascii="Arial" w:eastAsia="Times New Roman" w:hAnsi="Arial" w:cs="Arial"/>
                <w:sz w:val="18"/>
                <w:szCs w:val="18"/>
              </w:rPr>
            </w:pPr>
            <w:r w:rsidRPr="00FD5521">
              <w:rPr>
                <w:rFonts w:ascii="Arial" w:eastAsia="Times New Roman" w:hAnsi="Arial" w:cs="Arial"/>
                <w:sz w:val="18"/>
                <w:szCs w:val="18"/>
              </w:rPr>
              <w:t xml:space="preserve">                  /               /</w:t>
            </w:r>
          </w:p>
        </w:tc>
      </w:tr>
    </w:tbl>
    <w:p w:rsidR="00142FB3" w:rsidRPr="00FD5521" w:rsidRDefault="00142FB3" w:rsidP="00700275">
      <w:pPr>
        <w:rPr>
          <w:rFonts w:ascii="Arial" w:hAnsi="Arial" w:cs="Arial"/>
        </w:rPr>
      </w:pPr>
    </w:p>
    <w:sectPr w:rsidR="00142FB3" w:rsidRPr="00FD55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7F" w:rsidRDefault="002D137F" w:rsidP="003A0022">
      <w:pPr>
        <w:spacing w:after="0" w:line="240" w:lineRule="auto"/>
      </w:pPr>
      <w:r>
        <w:separator/>
      </w:r>
    </w:p>
  </w:endnote>
  <w:endnote w:type="continuationSeparator" w:id="0">
    <w:p w:rsidR="002D137F" w:rsidRDefault="002D137F" w:rsidP="003A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63" w:rsidRDefault="00C8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75" w:rsidRDefault="00C86A63">
    <w:pPr>
      <w:pStyle w:val="Footer"/>
    </w:pPr>
    <w:r>
      <w:t xml:space="preserve">Rev. </w:t>
    </w:r>
    <w:r>
      <w:t>10/01/21</w:t>
    </w:r>
    <w:bookmarkStart w:id="0" w:name="_GoBack"/>
    <w:bookmarkEnd w:id="0"/>
  </w:p>
  <w:p w:rsidR="0081765D" w:rsidRDefault="0081765D">
    <w:pPr>
      <w:pStyle w:val="Footer"/>
    </w:pPr>
  </w:p>
  <w:p w:rsidR="00700275" w:rsidRDefault="0070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63" w:rsidRDefault="00C8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7F" w:rsidRDefault="002D137F" w:rsidP="003A0022">
      <w:pPr>
        <w:spacing w:after="0" w:line="240" w:lineRule="auto"/>
      </w:pPr>
      <w:r>
        <w:separator/>
      </w:r>
    </w:p>
  </w:footnote>
  <w:footnote w:type="continuationSeparator" w:id="0">
    <w:p w:rsidR="002D137F" w:rsidRDefault="002D137F" w:rsidP="003A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63" w:rsidRDefault="00C8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22" w:rsidRDefault="003A0022">
    <w:pPr>
      <w:pStyle w:val="Header"/>
    </w:pPr>
  </w:p>
  <w:tbl>
    <w:tblPr>
      <w:tblW w:w="8010" w:type="dxa"/>
      <w:tblInd w:w="-792" w:type="dxa"/>
      <w:tblLayout w:type="fixed"/>
      <w:tblLook w:val="0000" w:firstRow="0" w:lastRow="0" w:firstColumn="0" w:lastColumn="0" w:noHBand="0" w:noVBand="0"/>
    </w:tblPr>
    <w:tblGrid>
      <w:gridCol w:w="1620"/>
      <w:gridCol w:w="6390"/>
    </w:tblGrid>
    <w:tr w:rsidR="003A0022" w:rsidRPr="003A0022" w:rsidTr="005579CF">
      <w:trPr>
        <w:trHeight w:val="810"/>
      </w:trPr>
      <w:tc>
        <w:tcPr>
          <w:tcW w:w="1620" w:type="dxa"/>
        </w:tcPr>
        <w:p w:rsidR="003A0022" w:rsidRPr="003A0022" w:rsidRDefault="003A0022" w:rsidP="003A0022">
          <w:pPr>
            <w:spacing w:before="120" w:after="120" w:line="240" w:lineRule="auto"/>
            <w:rPr>
              <w:rFonts w:ascii="Times New Roman" w:eastAsia="Times New Roman" w:hAnsi="Times New Roman" w:cs="Times New Roman"/>
              <w:szCs w:val="20"/>
            </w:rPr>
          </w:pPr>
          <w:r w:rsidRPr="003A0022">
            <w:rPr>
              <w:rFonts w:ascii="Arial" w:eastAsia="Times New Roman" w:hAnsi="Arial" w:cs="Times New Roman"/>
              <w:b/>
              <w:sz w:val="28"/>
              <w:szCs w:val="20"/>
            </w:rPr>
            <w:br w:type="page"/>
          </w:r>
          <w:r w:rsidRPr="003A0022">
            <w:rPr>
              <w:rFonts w:ascii="Times New Roman" w:eastAsia="Times New Roman" w:hAnsi="Times New Roman" w:cs="Times New Roman"/>
              <w:b/>
              <w:szCs w:val="20"/>
              <w:u w:val="single"/>
            </w:rPr>
            <w:br w:type="page"/>
          </w:r>
          <w:r w:rsidRPr="003A0022">
            <w:rPr>
              <w:rFonts w:ascii="Times New Roman" w:eastAsia="Times New Roman" w:hAnsi="Times New Roman" w:cs="Times New Roman"/>
              <w:noProof/>
              <w:szCs w:val="20"/>
            </w:rPr>
            <w:drawing>
              <wp:inline distT="0" distB="0" distL="0" distR="0">
                <wp:extent cx="609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c>
      <w:tc>
        <w:tcPr>
          <w:tcW w:w="6390" w:type="dxa"/>
        </w:tcPr>
        <w:p w:rsidR="003A0022" w:rsidRPr="003A0022" w:rsidRDefault="003A0022" w:rsidP="003A0022">
          <w:pPr>
            <w:spacing w:after="0" w:line="240" w:lineRule="auto"/>
            <w:rPr>
              <w:rFonts w:ascii="Arial" w:eastAsia="Times New Roman" w:hAnsi="Arial" w:cs="Arial"/>
              <w:sz w:val="16"/>
              <w:szCs w:val="20"/>
            </w:rPr>
          </w:pPr>
          <w:r w:rsidRPr="003A0022">
            <w:rPr>
              <w:rFonts w:ascii="Arial" w:eastAsia="Times New Roman" w:hAnsi="Arial" w:cs="Arial"/>
              <w:sz w:val="16"/>
              <w:szCs w:val="20"/>
            </w:rPr>
            <w:br/>
            <w:t>NEW YORK INSTITUTE OF TECHNOLOGY</w:t>
          </w:r>
        </w:p>
        <w:p w:rsidR="003A0022" w:rsidRPr="003A0022" w:rsidRDefault="003A0022" w:rsidP="003A0022">
          <w:pPr>
            <w:spacing w:after="0" w:line="240" w:lineRule="auto"/>
            <w:rPr>
              <w:rFonts w:ascii="Arial" w:eastAsia="Times New Roman" w:hAnsi="Arial" w:cs="Arial"/>
              <w:sz w:val="16"/>
              <w:szCs w:val="20"/>
            </w:rPr>
          </w:pPr>
          <w:r w:rsidRPr="003A0022">
            <w:rPr>
              <w:rFonts w:ascii="Arial" w:eastAsia="Times New Roman" w:hAnsi="Arial" w:cs="Arial"/>
              <w:sz w:val="16"/>
              <w:szCs w:val="20"/>
            </w:rPr>
            <w:t xml:space="preserve">Institutional Review Board for the Protection of Human Participants                         </w:t>
          </w:r>
        </w:p>
        <w:p w:rsidR="003A0022" w:rsidRPr="003A0022" w:rsidRDefault="003A0022" w:rsidP="003A0022">
          <w:pPr>
            <w:spacing w:after="0" w:line="240" w:lineRule="auto"/>
            <w:rPr>
              <w:rFonts w:ascii="Arial" w:eastAsia="Times New Roman" w:hAnsi="Arial" w:cs="Arial"/>
              <w:sz w:val="16"/>
              <w:szCs w:val="20"/>
            </w:rPr>
          </w:pPr>
          <w:r w:rsidRPr="003A0022">
            <w:rPr>
              <w:rFonts w:ascii="Arial" w:eastAsia="Times New Roman" w:hAnsi="Arial" w:cs="Arial"/>
              <w:sz w:val="16"/>
              <w:szCs w:val="20"/>
            </w:rPr>
            <w:t>Northern Blvd, Old Westbury, NY 11568</w:t>
          </w:r>
        </w:p>
        <w:p w:rsidR="003A0022" w:rsidRPr="003A0022" w:rsidRDefault="003A0022" w:rsidP="003A0022">
          <w:pPr>
            <w:spacing w:after="0" w:line="240" w:lineRule="auto"/>
            <w:rPr>
              <w:rFonts w:ascii="Arial" w:eastAsia="Times New Roman" w:hAnsi="Arial" w:cs="Arial"/>
              <w:sz w:val="16"/>
              <w:szCs w:val="20"/>
            </w:rPr>
          </w:pPr>
          <w:r w:rsidRPr="003A0022">
            <w:rPr>
              <w:rFonts w:ascii="Arial" w:eastAsia="Times New Roman" w:hAnsi="Arial" w:cs="Arial"/>
              <w:sz w:val="16"/>
            </w:rPr>
            <w:t>516-686-77</w:t>
          </w:r>
          <w:r w:rsidR="007A1057">
            <w:rPr>
              <w:rFonts w:ascii="Arial" w:eastAsia="Times New Roman" w:hAnsi="Arial" w:cs="Arial"/>
              <w:sz w:val="16"/>
            </w:rPr>
            <w:t>48</w:t>
          </w:r>
          <w:r w:rsidRPr="003A0022">
            <w:rPr>
              <w:rFonts w:ascii="Arial" w:eastAsia="Times New Roman" w:hAnsi="Arial" w:cs="Arial"/>
              <w:sz w:val="16"/>
              <w:szCs w:val="16"/>
            </w:rPr>
            <w:sym w:font="Symbol" w:char="F0A8"/>
          </w:r>
          <w:r w:rsidRPr="003A0022">
            <w:rPr>
              <w:rFonts w:ascii="Arial" w:eastAsia="Times New Roman" w:hAnsi="Arial" w:cs="Arial"/>
              <w:sz w:val="16"/>
              <w:szCs w:val="20"/>
            </w:rPr>
            <w:t xml:space="preserve"> </w:t>
          </w:r>
          <w:hyperlink r:id="rId2" w:history="1">
            <w:r w:rsidRPr="003A0022">
              <w:rPr>
                <w:rFonts w:ascii="Arial" w:eastAsia="Times New Roman" w:hAnsi="Arial" w:cs="Arial"/>
                <w:color w:val="0563C1"/>
                <w:sz w:val="16"/>
                <w:szCs w:val="20"/>
                <w:u w:val="single"/>
              </w:rPr>
              <w:t>http://www.nyit.edu/ospar/irb/</w:t>
            </w:r>
          </w:hyperlink>
        </w:p>
      </w:tc>
    </w:tr>
  </w:tbl>
  <w:p w:rsidR="003A0022" w:rsidRDefault="003A0022">
    <w:pPr>
      <w:pStyle w:val="Header"/>
    </w:pPr>
  </w:p>
  <w:p w:rsidR="003A0022" w:rsidRDefault="003A0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63" w:rsidRDefault="00C8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B1F"/>
    <w:multiLevelType w:val="hybridMultilevel"/>
    <w:tmpl w:val="59C0929A"/>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642FA8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3E69"/>
    <w:multiLevelType w:val="hybridMultilevel"/>
    <w:tmpl w:val="FE8CCBFA"/>
    <w:lvl w:ilvl="0" w:tplc="2642FA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F0048"/>
    <w:multiLevelType w:val="hybridMultilevel"/>
    <w:tmpl w:val="AD482CEA"/>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642FA8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C6C67"/>
    <w:multiLevelType w:val="hybridMultilevel"/>
    <w:tmpl w:val="FB76A118"/>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B3176"/>
    <w:multiLevelType w:val="hybridMultilevel"/>
    <w:tmpl w:val="57467FDE"/>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02B41"/>
    <w:multiLevelType w:val="hybridMultilevel"/>
    <w:tmpl w:val="1D0A5632"/>
    <w:lvl w:ilvl="0" w:tplc="2642FA8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370CF7"/>
    <w:multiLevelType w:val="hybridMultilevel"/>
    <w:tmpl w:val="67860E56"/>
    <w:lvl w:ilvl="0" w:tplc="2642FA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31F36"/>
    <w:multiLevelType w:val="hybridMultilevel"/>
    <w:tmpl w:val="02FCE6B6"/>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642FA8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13AD6"/>
    <w:multiLevelType w:val="hybridMultilevel"/>
    <w:tmpl w:val="051444C2"/>
    <w:lvl w:ilvl="0" w:tplc="2642FA8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DAF638A"/>
    <w:multiLevelType w:val="hybridMultilevel"/>
    <w:tmpl w:val="C5DAF200"/>
    <w:lvl w:ilvl="0" w:tplc="2642F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8"/>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FC"/>
    <w:rsid w:val="000945E0"/>
    <w:rsid w:val="000D65DE"/>
    <w:rsid w:val="000F18F6"/>
    <w:rsid w:val="001346B0"/>
    <w:rsid w:val="00142FB3"/>
    <w:rsid w:val="00164FBA"/>
    <w:rsid w:val="00197470"/>
    <w:rsid w:val="001A748C"/>
    <w:rsid w:val="002D137F"/>
    <w:rsid w:val="002D1C1F"/>
    <w:rsid w:val="003A0022"/>
    <w:rsid w:val="004119B7"/>
    <w:rsid w:val="0043189C"/>
    <w:rsid w:val="00540830"/>
    <w:rsid w:val="00585812"/>
    <w:rsid w:val="00603A91"/>
    <w:rsid w:val="006543CB"/>
    <w:rsid w:val="006814DF"/>
    <w:rsid w:val="006B5FC5"/>
    <w:rsid w:val="00700275"/>
    <w:rsid w:val="007A1057"/>
    <w:rsid w:val="0081765D"/>
    <w:rsid w:val="00844B2C"/>
    <w:rsid w:val="00857436"/>
    <w:rsid w:val="008D68B4"/>
    <w:rsid w:val="008F2321"/>
    <w:rsid w:val="00961162"/>
    <w:rsid w:val="009C1906"/>
    <w:rsid w:val="009F4714"/>
    <w:rsid w:val="00A20716"/>
    <w:rsid w:val="00AA73CA"/>
    <w:rsid w:val="00B23F79"/>
    <w:rsid w:val="00BD4862"/>
    <w:rsid w:val="00C016AB"/>
    <w:rsid w:val="00C53380"/>
    <w:rsid w:val="00C86A63"/>
    <w:rsid w:val="00CC2E79"/>
    <w:rsid w:val="00D83BFC"/>
    <w:rsid w:val="00DD6F44"/>
    <w:rsid w:val="00E2255E"/>
    <w:rsid w:val="00ED578C"/>
    <w:rsid w:val="00F439A6"/>
    <w:rsid w:val="00F62CCA"/>
    <w:rsid w:val="00F84DE2"/>
    <w:rsid w:val="00FD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395A"/>
  <w15:chartTrackingRefBased/>
  <w15:docId w15:val="{366E7E91-6E78-4EB3-ADBD-6D1EDD1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00275"/>
    <w:pPr>
      <w:keepNext/>
      <w:spacing w:after="0" w:line="240" w:lineRule="auto"/>
      <w:outlineLvl w:val="1"/>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022"/>
  </w:style>
  <w:style w:type="paragraph" w:styleId="Footer">
    <w:name w:val="footer"/>
    <w:basedOn w:val="Normal"/>
    <w:link w:val="FooterChar"/>
    <w:unhideWhenUsed/>
    <w:rsid w:val="003A0022"/>
    <w:pPr>
      <w:tabs>
        <w:tab w:val="center" w:pos="4680"/>
        <w:tab w:val="right" w:pos="9360"/>
      </w:tabs>
      <w:spacing w:after="0" w:line="240" w:lineRule="auto"/>
    </w:pPr>
  </w:style>
  <w:style w:type="character" w:customStyle="1" w:styleId="FooterChar">
    <w:name w:val="Footer Char"/>
    <w:basedOn w:val="DefaultParagraphFont"/>
    <w:link w:val="Footer"/>
    <w:rsid w:val="003A0022"/>
  </w:style>
  <w:style w:type="character" w:customStyle="1" w:styleId="Heading2Char">
    <w:name w:val="Heading 2 Char"/>
    <w:basedOn w:val="DefaultParagraphFont"/>
    <w:link w:val="Heading2"/>
    <w:rsid w:val="00700275"/>
    <w:rPr>
      <w:rFonts w:ascii="Times New Roman" w:eastAsia="Times New Roman" w:hAnsi="Times New Roman" w:cs="Times New Roman"/>
      <w:b/>
      <w:bCs/>
      <w:sz w:val="18"/>
      <w:szCs w:val="18"/>
    </w:rPr>
  </w:style>
  <w:style w:type="paragraph" w:styleId="ListParagraph">
    <w:name w:val="List Paragraph"/>
    <w:basedOn w:val="Normal"/>
    <w:uiPriority w:val="34"/>
    <w:qFormat/>
    <w:rsid w:val="0084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nyit.edu/ospar/ir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Gazzola</dc:creator>
  <cp:keywords/>
  <dc:description/>
  <cp:lastModifiedBy>Eileen Gazzola</cp:lastModifiedBy>
  <cp:revision>41</cp:revision>
  <dcterms:created xsi:type="dcterms:W3CDTF">2020-12-21T15:01:00Z</dcterms:created>
  <dcterms:modified xsi:type="dcterms:W3CDTF">2021-10-01T17:41:00Z</dcterms:modified>
</cp:coreProperties>
</file>