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97A4" w14:textId="77777777" w:rsidR="00E27154" w:rsidRDefault="00E27154" w:rsidP="00E27154">
      <w:pPr>
        <w:pStyle w:val="Heading2"/>
      </w:pPr>
    </w:p>
    <w:p w14:paraId="7364B6BC" w14:textId="77777777" w:rsidR="00E27154" w:rsidRDefault="00E27154" w:rsidP="00E27154">
      <w:pPr>
        <w:pStyle w:val="Heading2"/>
      </w:pPr>
    </w:p>
    <w:p w14:paraId="0958164B" w14:textId="213117A4" w:rsidR="004B6B32" w:rsidRPr="00E27154" w:rsidRDefault="002E24B4" w:rsidP="00E27154">
      <w:pPr>
        <w:pStyle w:val="Heading1"/>
      </w:pPr>
      <w:r w:rsidRPr="00E27154">
        <w:t>Course Title</w:t>
      </w:r>
    </w:p>
    <w:p w14:paraId="135BF6D1" w14:textId="77777777" w:rsidR="004B6B32" w:rsidRPr="00E27154" w:rsidRDefault="002E24B4" w:rsidP="00E27154">
      <w:pPr>
        <w:pStyle w:val="Heading1"/>
      </w:pPr>
      <w:r w:rsidRPr="00E27154">
        <w:t>Course ID, Number, and Section</w:t>
      </w:r>
    </w:p>
    <w:p w14:paraId="4A1872E9" w14:textId="77777777" w:rsidR="004B6B32" w:rsidRDefault="004B6B32"/>
    <w:p w14:paraId="696CE2AB" w14:textId="77777777" w:rsidR="00E27154" w:rsidRDefault="00E27154" w:rsidP="00E27154">
      <w:pPr>
        <w:pStyle w:val="Heading2"/>
      </w:pPr>
    </w:p>
    <w:p w14:paraId="26FD3D52" w14:textId="212A28D3" w:rsidR="004B6B32" w:rsidRPr="00E27154" w:rsidRDefault="002E24B4" w:rsidP="00E27154">
      <w:pPr>
        <w:pStyle w:val="Heading2"/>
      </w:pPr>
      <w:r w:rsidRPr="00E27154">
        <w:t>Catalog Description</w:t>
      </w:r>
    </w:p>
    <w:p w14:paraId="5C26431C" w14:textId="77777777" w:rsidR="004B6B32" w:rsidRDefault="004B6B32">
      <w:pPr>
        <w:jc w:val="both"/>
        <w:rPr>
          <w:rFonts w:ascii="Times New Roman" w:eastAsia="Times New Roman" w:hAnsi="Times New Roman" w:cs="Times New Roman"/>
        </w:rPr>
      </w:pPr>
      <w:bookmarkStart w:id="0" w:name="_gjdgxs" w:colFirst="0" w:colLast="0"/>
      <w:bookmarkEnd w:id="0"/>
    </w:p>
    <w:p w14:paraId="42E97E96" w14:textId="77777777" w:rsidR="004B6B32" w:rsidRDefault="004B6B32">
      <w:pPr>
        <w:rPr>
          <w:rFonts w:ascii="Times New Roman" w:eastAsia="Times New Roman" w:hAnsi="Times New Roman" w:cs="Times New Roman"/>
        </w:rPr>
      </w:pPr>
    </w:p>
    <w:p w14:paraId="12AA0C2C" w14:textId="77777777" w:rsidR="004B6B32" w:rsidRDefault="002E24B4" w:rsidP="00E27154">
      <w:pPr>
        <w:pStyle w:val="Heading2"/>
      </w:pPr>
      <w:r>
        <w:t>Instructor Information</w:t>
      </w:r>
    </w:p>
    <w:p w14:paraId="20A1B8FF" w14:textId="77777777" w:rsidR="004B6B32" w:rsidRDefault="004B6B32">
      <w:pPr>
        <w:rPr>
          <w:rFonts w:ascii="Times New Roman" w:eastAsia="Times New Roman" w:hAnsi="Times New Roman" w:cs="Times New Roman"/>
        </w:rPr>
      </w:pPr>
    </w:p>
    <w:p w14:paraId="7742CD46"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Instructor:</w:t>
      </w:r>
      <w:r w:rsidRPr="00E27154">
        <w:rPr>
          <w:rFonts w:ascii="Times New Roman" w:eastAsia="Times New Roman" w:hAnsi="Times New Roman" w:cs="Times New Roman"/>
          <w:bCs/>
        </w:rPr>
        <w:tab/>
      </w:r>
    </w:p>
    <w:p w14:paraId="58C9F0F0"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 xml:space="preserve">Office Location: </w:t>
      </w:r>
    </w:p>
    <w:p w14:paraId="562D006D"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Telephone:</w:t>
      </w:r>
      <w:r w:rsidRPr="00E27154">
        <w:rPr>
          <w:rFonts w:ascii="Times New Roman" w:eastAsia="Times New Roman" w:hAnsi="Times New Roman" w:cs="Times New Roman"/>
          <w:bCs/>
        </w:rPr>
        <w:t xml:space="preserve"> </w:t>
      </w:r>
    </w:p>
    <w:p w14:paraId="17763C41"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E-mail:</w:t>
      </w:r>
      <w:r w:rsidRPr="00E27154">
        <w:rPr>
          <w:rFonts w:ascii="Times New Roman" w:eastAsia="Times New Roman" w:hAnsi="Times New Roman" w:cs="Times New Roman"/>
          <w:bCs/>
        </w:rPr>
        <w:t xml:space="preserve">  </w:t>
      </w:r>
    </w:p>
    <w:p w14:paraId="2DF2373F" w14:textId="60E2DB10"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Website:</w:t>
      </w:r>
      <w:r w:rsidRPr="00E27154">
        <w:rPr>
          <w:rFonts w:ascii="Times New Roman" w:eastAsia="Times New Roman" w:hAnsi="Times New Roman" w:cs="Times New Roman"/>
          <w:bCs/>
        </w:rPr>
        <w:t xml:space="preserve"> </w:t>
      </w:r>
      <w:r w:rsidR="00E27154" w:rsidRPr="00E27154">
        <w:rPr>
          <w:rFonts w:ascii="Times New Roman" w:eastAsia="Times New Roman" w:hAnsi="Times New Roman" w:cs="Times New Roman"/>
          <w:bCs/>
        </w:rPr>
        <w:t xml:space="preserve"> Canvas</w:t>
      </w:r>
    </w:p>
    <w:p w14:paraId="403E371D"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Office hours:</w:t>
      </w:r>
      <w:r w:rsidRPr="00E27154">
        <w:rPr>
          <w:rFonts w:ascii="Times New Roman" w:eastAsia="Times New Roman" w:hAnsi="Times New Roman" w:cs="Times New Roman"/>
          <w:bCs/>
        </w:rPr>
        <w:t xml:space="preserve"> </w:t>
      </w:r>
    </w:p>
    <w:p w14:paraId="2DD53B76" w14:textId="77777777" w:rsidR="004B6B32" w:rsidRDefault="004B6B32">
      <w:pPr>
        <w:rPr>
          <w:rFonts w:ascii="Times New Roman" w:eastAsia="Times New Roman" w:hAnsi="Times New Roman" w:cs="Times New Roman"/>
        </w:rPr>
      </w:pPr>
    </w:p>
    <w:p w14:paraId="6856F53B" w14:textId="77777777" w:rsidR="004B6B32" w:rsidRDefault="004B6B32">
      <w:pPr>
        <w:rPr>
          <w:rFonts w:ascii="Times New Roman" w:eastAsia="Times New Roman" w:hAnsi="Times New Roman" w:cs="Times New Roman"/>
        </w:rPr>
      </w:pPr>
    </w:p>
    <w:p w14:paraId="6B0AD0B1" w14:textId="77777777" w:rsidR="004B6B32" w:rsidRDefault="002E24B4" w:rsidP="00E27154">
      <w:pPr>
        <w:pStyle w:val="Heading2"/>
      </w:pPr>
      <w:r>
        <w:t>Course information</w:t>
      </w:r>
    </w:p>
    <w:p w14:paraId="18F50499" w14:textId="77777777" w:rsidR="004B6B32" w:rsidRDefault="004B6B32">
      <w:pPr>
        <w:rPr>
          <w:rFonts w:ascii="Times New Roman" w:eastAsia="Times New Roman" w:hAnsi="Times New Roman" w:cs="Times New Roman"/>
        </w:rPr>
      </w:pPr>
    </w:p>
    <w:p w14:paraId="0ABE2373" w14:textId="77777777" w:rsidR="004B6B32" w:rsidRPr="00E27154" w:rsidRDefault="002E24B4">
      <w:pPr>
        <w:rPr>
          <w:rFonts w:ascii="Times New Roman" w:eastAsia="Times New Roman" w:hAnsi="Times New Roman" w:cs="Times New Roman"/>
          <w:bCs/>
          <w:i/>
        </w:rPr>
      </w:pPr>
      <w:r w:rsidRPr="00E27154">
        <w:rPr>
          <w:rFonts w:ascii="Times New Roman" w:eastAsia="Times New Roman" w:hAnsi="Times New Roman" w:cs="Times New Roman"/>
          <w:bCs/>
          <w:i/>
        </w:rPr>
        <w:t>Term and date:</w:t>
      </w:r>
      <w:r w:rsidRPr="00E27154">
        <w:rPr>
          <w:rFonts w:ascii="Times New Roman" w:eastAsia="Times New Roman" w:hAnsi="Times New Roman" w:cs="Times New Roman"/>
          <w:bCs/>
        </w:rPr>
        <w:t xml:space="preserve"> </w:t>
      </w:r>
    </w:p>
    <w:p w14:paraId="3B62994B" w14:textId="77777777" w:rsidR="004B6B32" w:rsidRPr="00E27154" w:rsidRDefault="002E24B4" w:rsidP="00E27154">
      <w:pPr>
        <w:rPr>
          <w:bCs/>
          <w:i/>
          <w:iCs/>
        </w:rPr>
      </w:pPr>
      <w:r w:rsidRPr="00E27154">
        <w:rPr>
          <w:bCs/>
          <w:i/>
          <w:iCs/>
        </w:rPr>
        <w:t xml:space="preserve">Course number and section:          Credits: </w:t>
      </w:r>
    </w:p>
    <w:p w14:paraId="509F93A8"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Meeting times:</w:t>
      </w:r>
      <w:r w:rsidRPr="00E27154">
        <w:rPr>
          <w:rFonts w:ascii="Times New Roman" w:eastAsia="Times New Roman" w:hAnsi="Times New Roman" w:cs="Times New Roman"/>
          <w:bCs/>
        </w:rPr>
        <w:tab/>
      </w:r>
    </w:p>
    <w:p w14:paraId="14F083D4" w14:textId="77777777" w:rsidR="004B6B32" w:rsidRPr="00E27154" w:rsidRDefault="002E24B4">
      <w:pPr>
        <w:rPr>
          <w:rFonts w:ascii="Times New Roman" w:eastAsia="Times New Roman" w:hAnsi="Times New Roman" w:cs="Times New Roman"/>
          <w:bCs/>
        </w:rPr>
      </w:pPr>
      <w:r w:rsidRPr="00E27154">
        <w:rPr>
          <w:rFonts w:ascii="Times New Roman" w:eastAsia="Times New Roman" w:hAnsi="Times New Roman" w:cs="Times New Roman"/>
          <w:bCs/>
          <w:i/>
        </w:rPr>
        <w:t>Building and room number:</w:t>
      </w:r>
      <w:r w:rsidRPr="00E27154">
        <w:rPr>
          <w:rFonts w:ascii="Times New Roman" w:eastAsia="Times New Roman" w:hAnsi="Times New Roman" w:cs="Times New Roman"/>
          <w:bCs/>
        </w:rPr>
        <w:t xml:space="preserve"> </w:t>
      </w:r>
    </w:p>
    <w:p w14:paraId="69FE0FCA" w14:textId="77777777" w:rsidR="004B6B32" w:rsidRPr="00E27154" w:rsidRDefault="002E24B4">
      <w:pPr>
        <w:rPr>
          <w:rFonts w:ascii="Times New Roman" w:eastAsia="Times New Roman" w:hAnsi="Times New Roman" w:cs="Times New Roman"/>
          <w:bCs/>
        </w:rPr>
      </w:pPr>
      <w:bookmarkStart w:id="1" w:name="30j0zll" w:colFirst="0" w:colLast="0"/>
      <w:bookmarkEnd w:id="1"/>
      <w:r w:rsidRPr="00E27154">
        <w:rPr>
          <w:rFonts w:ascii="Times New Roman" w:eastAsia="Times New Roman" w:hAnsi="Times New Roman" w:cs="Times New Roman"/>
          <w:bCs/>
          <w:i/>
        </w:rPr>
        <w:t xml:space="preserve">Prerequisites and co-requisites: </w:t>
      </w:r>
    </w:p>
    <w:p w14:paraId="52B0A5ED" w14:textId="77777777" w:rsidR="004B6B32" w:rsidRDefault="004B6B32">
      <w:pPr>
        <w:rPr>
          <w:rFonts w:ascii="Times New Roman" w:eastAsia="Times New Roman" w:hAnsi="Times New Roman" w:cs="Times New Roman"/>
        </w:rPr>
      </w:pPr>
    </w:p>
    <w:p w14:paraId="5DDA645D" w14:textId="77777777" w:rsidR="004B6B32" w:rsidRPr="00E27154" w:rsidRDefault="004B6B32">
      <w:pPr>
        <w:pStyle w:val="Heading4"/>
        <w:rPr>
          <w:bCs/>
          <w:i w:val="0"/>
        </w:rPr>
      </w:pPr>
    </w:p>
    <w:p w14:paraId="1E4939E0" w14:textId="77777777" w:rsidR="004B6B32" w:rsidRDefault="002E24B4" w:rsidP="00E27154">
      <w:pPr>
        <w:pStyle w:val="Heading2"/>
      </w:pPr>
      <w:r>
        <w:t>Required texts (including ISBN numbers)</w:t>
      </w:r>
    </w:p>
    <w:p w14:paraId="7A3E040A" w14:textId="77777777" w:rsidR="004B6B32" w:rsidRDefault="004B6B32">
      <w:pPr>
        <w:rPr>
          <w:rFonts w:ascii="Times New Roman" w:eastAsia="Times New Roman" w:hAnsi="Times New Roman" w:cs="Times New Roman"/>
        </w:rPr>
      </w:pPr>
      <w:bookmarkStart w:id="2" w:name="1fob9te" w:colFirst="0" w:colLast="0"/>
      <w:bookmarkEnd w:id="2"/>
    </w:p>
    <w:p w14:paraId="382DE048" w14:textId="77777777" w:rsidR="004B6B32" w:rsidRDefault="004B6B32">
      <w:pPr>
        <w:rPr>
          <w:rFonts w:ascii="Times New Roman" w:eastAsia="Times New Roman" w:hAnsi="Times New Roman" w:cs="Times New Roman"/>
        </w:rPr>
      </w:pPr>
    </w:p>
    <w:p w14:paraId="5301EC51" w14:textId="77777777" w:rsidR="004B6B32" w:rsidRDefault="002E24B4" w:rsidP="00E27154">
      <w:pPr>
        <w:pStyle w:val="Heading2"/>
      </w:pPr>
      <w:r>
        <w:t>Other required items</w:t>
      </w:r>
    </w:p>
    <w:p w14:paraId="0BD3C82E" w14:textId="77777777" w:rsidR="004B6B32" w:rsidRDefault="004B6B32">
      <w:pPr>
        <w:rPr>
          <w:rFonts w:ascii="Times New Roman" w:eastAsia="Times New Roman" w:hAnsi="Times New Roman" w:cs="Times New Roman"/>
        </w:rPr>
      </w:pPr>
    </w:p>
    <w:p w14:paraId="56B33DA3" w14:textId="77777777" w:rsidR="004B6B32" w:rsidRDefault="004B6B32">
      <w:pPr>
        <w:tabs>
          <w:tab w:val="center" w:pos="4320"/>
          <w:tab w:val="right" w:pos="8640"/>
        </w:tabs>
        <w:rPr>
          <w:rFonts w:ascii="Times New Roman" w:eastAsia="Times New Roman" w:hAnsi="Times New Roman" w:cs="Times New Roman"/>
        </w:rPr>
      </w:pPr>
    </w:p>
    <w:p w14:paraId="35508782" w14:textId="77777777" w:rsidR="004B6B32" w:rsidRDefault="002E24B4" w:rsidP="00E27154">
      <w:pPr>
        <w:pStyle w:val="Heading2"/>
      </w:pPr>
      <w:r>
        <w:t>Course introduction</w:t>
      </w:r>
    </w:p>
    <w:p w14:paraId="6D6B5247" w14:textId="77777777" w:rsidR="004B6B32" w:rsidRDefault="004B6B32">
      <w:pPr>
        <w:ind w:left="720"/>
        <w:rPr>
          <w:rFonts w:ascii="Times New Roman" w:eastAsia="Times New Roman" w:hAnsi="Times New Roman" w:cs="Times New Roman"/>
        </w:rPr>
      </w:pPr>
    </w:p>
    <w:p w14:paraId="494055A5" w14:textId="77777777" w:rsidR="004B6B32" w:rsidRDefault="004B6B32">
      <w:pPr>
        <w:ind w:left="720"/>
        <w:rPr>
          <w:rFonts w:ascii="Times New Roman" w:eastAsia="Times New Roman" w:hAnsi="Times New Roman" w:cs="Times New Roman"/>
        </w:rPr>
      </w:pPr>
    </w:p>
    <w:p w14:paraId="44226B7D" w14:textId="77777777" w:rsidR="004B6B32" w:rsidRDefault="002E24B4" w:rsidP="00E27154">
      <w:pPr>
        <w:pStyle w:val="Heading2"/>
      </w:pPr>
      <w:r>
        <w:t>Student learning outcomes and methods of assessment</w:t>
      </w:r>
    </w:p>
    <w:p w14:paraId="77827E5D" w14:textId="77777777" w:rsidR="004B6B32" w:rsidRDefault="004B6B32">
      <w:pPr>
        <w:rPr>
          <w:rFonts w:ascii="Times New Roman" w:eastAsia="Times New Roman" w:hAnsi="Times New Roman" w:cs="Times New Roman"/>
        </w:rPr>
      </w:pPr>
    </w:p>
    <w:p w14:paraId="64369B76" w14:textId="77777777" w:rsidR="004B6B32" w:rsidRDefault="002E24B4">
      <w:pPr>
        <w:rPr>
          <w:rFonts w:ascii="Times New Roman" w:eastAsia="Times New Roman" w:hAnsi="Times New Roman" w:cs="Times New Roman"/>
        </w:rPr>
      </w:pPr>
      <w:r>
        <w:rPr>
          <w:rFonts w:ascii="Times New Roman" w:eastAsia="Times New Roman" w:hAnsi="Times New Roman" w:cs="Times New Roman"/>
        </w:rPr>
        <w:t>Upon successful completion of this course, students will be able to:</w:t>
      </w:r>
    </w:p>
    <w:p w14:paraId="1DF6EA71" w14:textId="77777777" w:rsidR="004B6B32" w:rsidRDefault="004B6B32">
      <w:pPr>
        <w:numPr>
          <w:ilvl w:val="0"/>
          <w:numId w:val="1"/>
        </w:numPr>
        <w:rPr>
          <w:rFonts w:ascii="Times New Roman" w:eastAsia="Times New Roman" w:hAnsi="Times New Roman" w:cs="Times New Roman"/>
        </w:rPr>
      </w:pPr>
      <w:bookmarkStart w:id="3" w:name="2et92p0" w:colFirst="0" w:colLast="0"/>
      <w:bookmarkStart w:id="4" w:name="3znysh7" w:colFirst="0" w:colLast="0"/>
      <w:bookmarkEnd w:id="3"/>
      <w:bookmarkEnd w:id="4"/>
    </w:p>
    <w:p w14:paraId="248CAC19" w14:textId="77777777" w:rsidR="004B6B32" w:rsidRDefault="002E24B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43B2F3A7" w14:textId="77777777" w:rsidR="004B6B32" w:rsidRDefault="002E24B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433A2CD4" w14:textId="77777777" w:rsidR="004B6B32" w:rsidRDefault="002E24B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29D68EB8" w14:textId="77777777" w:rsidR="004B6B32" w:rsidRDefault="002E24B4">
      <w:pPr>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272DEA2F" w14:textId="77777777" w:rsidR="004B6B32" w:rsidRDefault="004B6B32">
      <w:pPr>
        <w:ind w:left="720"/>
        <w:rPr>
          <w:rFonts w:ascii="Times New Roman" w:eastAsia="Times New Roman" w:hAnsi="Times New Roman" w:cs="Times New Roman"/>
        </w:rPr>
      </w:pPr>
    </w:p>
    <w:p w14:paraId="277DCF8A" w14:textId="77777777" w:rsidR="004B6B32" w:rsidRDefault="002E24B4">
      <w:pPr>
        <w:rPr>
          <w:rFonts w:ascii="Times New Roman" w:eastAsia="Times New Roman" w:hAnsi="Times New Roman" w:cs="Times New Roman"/>
        </w:rPr>
      </w:pPr>
      <w:r>
        <w:rPr>
          <w:rFonts w:ascii="Times New Roman" w:eastAsia="Times New Roman" w:hAnsi="Times New Roman" w:cs="Times New Roman"/>
        </w:rPr>
        <w:t>Methods of assessment will include:</w:t>
      </w:r>
    </w:p>
    <w:p w14:paraId="208F9908" w14:textId="77777777" w:rsidR="004B6B32" w:rsidRDefault="002E24B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3FEE8EB7" w14:textId="77777777" w:rsidR="004B6B32" w:rsidRDefault="002E24B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3DE5CEE8" w14:textId="77777777" w:rsidR="004B6B32" w:rsidRDefault="002E24B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343F7E9C" w14:textId="77777777" w:rsidR="004B6B32" w:rsidRDefault="002E24B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02E908D5" w14:textId="77777777" w:rsidR="004B6B32" w:rsidRDefault="004B6B32">
      <w:pPr>
        <w:numPr>
          <w:ilvl w:val="0"/>
          <w:numId w:val="2"/>
        </w:numPr>
        <w:rPr>
          <w:rFonts w:ascii="Times New Roman" w:eastAsia="Times New Roman" w:hAnsi="Times New Roman" w:cs="Times New Roman"/>
        </w:rPr>
      </w:pPr>
    </w:p>
    <w:p w14:paraId="656B9498" w14:textId="77777777" w:rsidR="004B6B32" w:rsidRPr="00E27154" w:rsidRDefault="004B6B32" w:rsidP="00E27154">
      <w:pPr>
        <w:pStyle w:val="Heading1"/>
        <w:jc w:val="left"/>
        <w:rPr>
          <w:b w:val="0"/>
          <w:bCs/>
          <w:sz w:val="24"/>
          <w:szCs w:val="24"/>
        </w:rPr>
      </w:pPr>
    </w:p>
    <w:p w14:paraId="6B3073AB" w14:textId="77777777" w:rsidR="004B6B32" w:rsidRDefault="002E24B4" w:rsidP="00E27154">
      <w:pPr>
        <w:pStyle w:val="Heading2"/>
      </w:pPr>
      <w:r>
        <w:t>Description of assignments</w:t>
      </w:r>
    </w:p>
    <w:p w14:paraId="3CD248E7" w14:textId="77777777" w:rsidR="004B6B32" w:rsidRDefault="004B6B32"/>
    <w:p w14:paraId="6A43A167" w14:textId="77777777" w:rsidR="004B6B32" w:rsidRDefault="004B6B32"/>
    <w:p w14:paraId="3F93E44E" w14:textId="77777777" w:rsidR="004B6B32" w:rsidRDefault="002E24B4" w:rsidP="002C20EB">
      <w:pPr>
        <w:pStyle w:val="Heading2"/>
      </w:pPr>
      <w:r>
        <w:t>Grading formula</w:t>
      </w:r>
    </w:p>
    <w:p w14:paraId="27AA4FCA" w14:textId="77777777" w:rsidR="004B6B32" w:rsidRDefault="004B6B32">
      <w:pPr>
        <w:rPr>
          <w:rFonts w:ascii="Times New Roman" w:eastAsia="Times New Roman" w:hAnsi="Times New Roman" w:cs="Times New Roman"/>
        </w:rPr>
      </w:pPr>
    </w:p>
    <w:p w14:paraId="4BC3CEDA" w14:textId="77777777" w:rsidR="004B6B32" w:rsidRDefault="004B6B32">
      <w:pPr>
        <w:rPr>
          <w:rFonts w:ascii="Times New Roman" w:eastAsia="Times New Roman" w:hAnsi="Times New Roman" w:cs="Times New Roman"/>
        </w:rPr>
      </w:pPr>
    </w:p>
    <w:p w14:paraId="31E34C33" w14:textId="77777777" w:rsidR="004B6B32" w:rsidRDefault="002E24B4" w:rsidP="002C20EB">
      <w:pPr>
        <w:pStyle w:val="Heading2"/>
      </w:pPr>
      <w:r>
        <w:t>Schedule of Dates and Topics</w:t>
      </w:r>
    </w:p>
    <w:p w14:paraId="77EF138B" w14:textId="77777777" w:rsidR="004B6B32" w:rsidRDefault="004B6B32">
      <w:pPr>
        <w:rPr>
          <w:rFonts w:ascii="Times New Roman" w:eastAsia="Times New Roman" w:hAnsi="Times New Roman" w:cs="Times New Roman"/>
        </w:rPr>
      </w:pPr>
    </w:p>
    <w:tbl>
      <w:tblPr>
        <w:tblStyle w:val="a"/>
        <w:tblW w:w="9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468"/>
        <w:gridCol w:w="3492"/>
      </w:tblGrid>
      <w:tr w:rsidR="004B6B32" w14:paraId="1BFE82C1" w14:textId="77777777">
        <w:tc>
          <w:tcPr>
            <w:tcW w:w="2160" w:type="dxa"/>
          </w:tcPr>
          <w:p w14:paraId="29CDC597" w14:textId="77777777" w:rsidR="004B6B32" w:rsidRDefault="002E24B4">
            <w:pPr>
              <w:pStyle w:val="Heading5"/>
              <w:rPr>
                <w:rFonts w:ascii="Times New Roman" w:eastAsia="Times New Roman" w:hAnsi="Times New Roman" w:cs="Times New Roman"/>
                <w:sz w:val="24"/>
                <w:szCs w:val="24"/>
              </w:rPr>
            </w:pPr>
            <w:bookmarkStart w:id="5" w:name="tyjcwt" w:colFirst="0" w:colLast="0"/>
            <w:bookmarkEnd w:id="5"/>
            <w:r>
              <w:rPr>
                <w:rFonts w:ascii="Times New Roman" w:eastAsia="Times New Roman" w:hAnsi="Times New Roman" w:cs="Times New Roman"/>
                <w:sz w:val="24"/>
                <w:szCs w:val="24"/>
              </w:rPr>
              <w:t>Date</w:t>
            </w:r>
          </w:p>
        </w:tc>
        <w:tc>
          <w:tcPr>
            <w:tcW w:w="3468" w:type="dxa"/>
          </w:tcPr>
          <w:p w14:paraId="562202B4" w14:textId="77777777" w:rsidR="004B6B32" w:rsidRDefault="002E24B4">
            <w:pPr>
              <w:pStyle w:val="Heading5"/>
              <w:rPr>
                <w:rFonts w:ascii="Times New Roman" w:eastAsia="Times New Roman" w:hAnsi="Times New Roman" w:cs="Times New Roman"/>
                <w:sz w:val="24"/>
                <w:szCs w:val="24"/>
              </w:rPr>
            </w:pPr>
            <w:r>
              <w:rPr>
                <w:rFonts w:ascii="Times New Roman" w:eastAsia="Times New Roman" w:hAnsi="Times New Roman" w:cs="Times New Roman"/>
                <w:sz w:val="24"/>
                <w:szCs w:val="24"/>
              </w:rPr>
              <w:t>Topics</w:t>
            </w:r>
          </w:p>
        </w:tc>
        <w:tc>
          <w:tcPr>
            <w:tcW w:w="3492" w:type="dxa"/>
          </w:tcPr>
          <w:p w14:paraId="71CE8CDA" w14:textId="77777777" w:rsidR="004B6B32" w:rsidRDefault="002E24B4">
            <w:pPr>
              <w:pStyle w:val="Heading5"/>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or Other Assignments</w:t>
            </w:r>
          </w:p>
        </w:tc>
      </w:tr>
      <w:tr w:rsidR="004B6B32" w14:paraId="7BB30A4B" w14:textId="77777777">
        <w:tc>
          <w:tcPr>
            <w:tcW w:w="2160" w:type="dxa"/>
          </w:tcPr>
          <w:p w14:paraId="0DEAEDD3" w14:textId="77777777" w:rsidR="004B6B32" w:rsidRDefault="004B6B32">
            <w:pPr>
              <w:jc w:val="center"/>
              <w:rPr>
                <w:rFonts w:ascii="Times New Roman" w:eastAsia="Times New Roman" w:hAnsi="Times New Roman" w:cs="Times New Roman"/>
              </w:rPr>
            </w:pPr>
          </w:p>
        </w:tc>
        <w:tc>
          <w:tcPr>
            <w:tcW w:w="3468" w:type="dxa"/>
          </w:tcPr>
          <w:p w14:paraId="08B2649D" w14:textId="77777777" w:rsidR="004B6B32" w:rsidRDefault="004B6B32">
            <w:pPr>
              <w:jc w:val="center"/>
              <w:rPr>
                <w:rFonts w:ascii="Times New Roman" w:eastAsia="Times New Roman" w:hAnsi="Times New Roman" w:cs="Times New Roman"/>
              </w:rPr>
            </w:pPr>
          </w:p>
        </w:tc>
        <w:tc>
          <w:tcPr>
            <w:tcW w:w="3492" w:type="dxa"/>
          </w:tcPr>
          <w:p w14:paraId="3ECA8DE9" w14:textId="77777777" w:rsidR="004B6B32" w:rsidRDefault="004B6B32">
            <w:pPr>
              <w:jc w:val="center"/>
              <w:rPr>
                <w:rFonts w:ascii="Times New Roman" w:eastAsia="Times New Roman" w:hAnsi="Times New Roman" w:cs="Times New Roman"/>
              </w:rPr>
            </w:pPr>
          </w:p>
        </w:tc>
      </w:tr>
      <w:tr w:rsidR="004B6B32" w14:paraId="0AA86AED" w14:textId="77777777">
        <w:tc>
          <w:tcPr>
            <w:tcW w:w="2160" w:type="dxa"/>
          </w:tcPr>
          <w:p w14:paraId="1E9ED99B" w14:textId="77777777" w:rsidR="004B6B32" w:rsidRDefault="004B6B32">
            <w:pPr>
              <w:jc w:val="center"/>
              <w:rPr>
                <w:rFonts w:ascii="Times New Roman" w:eastAsia="Times New Roman" w:hAnsi="Times New Roman" w:cs="Times New Roman"/>
              </w:rPr>
            </w:pPr>
          </w:p>
        </w:tc>
        <w:tc>
          <w:tcPr>
            <w:tcW w:w="3468" w:type="dxa"/>
          </w:tcPr>
          <w:p w14:paraId="4F0EDA9C" w14:textId="77777777" w:rsidR="004B6B32" w:rsidRDefault="004B6B32">
            <w:pPr>
              <w:jc w:val="center"/>
              <w:rPr>
                <w:rFonts w:ascii="Times New Roman" w:eastAsia="Times New Roman" w:hAnsi="Times New Roman" w:cs="Times New Roman"/>
              </w:rPr>
            </w:pPr>
          </w:p>
        </w:tc>
        <w:tc>
          <w:tcPr>
            <w:tcW w:w="3492" w:type="dxa"/>
          </w:tcPr>
          <w:p w14:paraId="07E58192" w14:textId="77777777" w:rsidR="004B6B32" w:rsidRDefault="004B6B32">
            <w:pPr>
              <w:jc w:val="center"/>
              <w:rPr>
                <w:rFonts w:ascii="Times New Roman" w:eastAsia="Times New Roman" w:hAnsi="Times New Roman" w:cs="Times New Roman"/>
              </w:rPr>
            </w:pPr>
          </w:p>
        </w:tc>
      </w:tr>
      <w:tr w:rsidR="004B6B32" w14:paraId="24BDEEF0" w14:textId="77777777">
        <w:tc>
          <w:tcPr>
            <w:tcW w:w="2160" w:type="dxa"/>
          </w:tcPr>
          <w:p w14:paraId="7A1AB201" w14:textId="77777777" w:rsidR="004B6B32" w:rsidRDefault="004B6B32">
            <w:pPr>
              <w:jc w:val="center"/>
              <w:rPr>
                <w:rFonts w:ascii="Times New Roman" w:eastAsia="Times New Roman" w:hAnsi="Times New Roman" w:cs="Times New Roman"/>
              </w:rPr>
            </w:pPr>
          </w:p>
        </w:tc>
        <w:tc>
          <w:tcPr>
            <w:tcW w:w="3468" w:type="dxa"/>
          </w:tcPr>
          <w:p w14:paraId="6D2BBB22" w14:textId="77777777" w:rsidR="004B6B32" w:rsidRDefault="004B6B32">
            <w:pPr>
              <w:jc w:val="center"/>
              <w:rPr>
                <w:rFonts w:ascii="Times New Roman" w:eastAsia="Times New Roman" w:hAnsi="Times New Roman" w:cs="Times New Roman"/>
              </w:rPr>
            </w:pPr>
          </w:p>
        </w:tc>
        <w:tc>
          <w:tcPr>
            <w:tcW w:w="3492" w:type="dxa"/>
          </w:tcPr>
          <w:p w14:paraId="41B70169" w14:textId="77777777" w:rsidR="004B6B32" w:rsidRDefault="004B6B32">
            <w:pPr>
              <w:jc w:val="center"/>
              <w:rPr>
                <w:rFonts w:ascii="Times New Roman" w:eastAsia="Times New Roman" w:hAnsi="Times New Roman" w:cs="Times New Roman"/>
              </w:rPr>
            </w:pPr>
          </w:p>
        </w:tc>
      </w:tr>
      <w:tr w:rsidR="004B6B32" w14:paraId="23BDA482" w14:textId="77777777">
        <w:tc>
          <w:tcPr>
            <w:tcW w:w="2160" w:type="dxa"/>
          </w:tcPr>
          <w:p w14:paraId="25844634" w14:textId="77777777" w:rsidR="004B6B32" w:rsidRDefault="004B6B32">
            <w:pPr>
              <w:jc w:val="center"/>
              <w:rPr>
                <w:rFonts w:ascii="Times New Roman" w:eastAsia="Times New Roman" w:hAnsi="Times New Roman" w:cs="Times New Roman"/>
              </w:rPr>
            </w:pPr>
          </w:p>
        </w:tc>
        <w:tc>
          <w:tcPr>
            <w:tcW w:w="3468" w:type="dxa"/>
          </w:tcPr>
          <w:p w14:paraId="5E860AA3" w14:textId="77777777" w:rsidR="004B6B32" w:rsidRDefault="004B6B32">
            <w:pPr>
              <w:jc w:val="center"/>
              <w:rPr>
                <w:rFonts w:ascii="Times New Roman" w:eastAsia="Times New Roman" w:hAnsi="Times New Roman" w:cs="Times New Roman"/>
              </w:rPr>
            </w:pPr>
          </w:p>
        </w:tc>
        <w:tc>
          <w:tcPr>
            <w:tcW w:w="3492" w:type="dxa"/>
          </w:tcPr>
          <w:p w14:paraId="5752EF92" w14:textId="77777777" w:rsidR="004B6B32" w:rsidRDefault="004B6B32">
            <w:pPr>
              <w:jc w:val="center"/>
              <w:rPr>
                <w:rFonts w:ascii="Times New Roman" w:eastAsia="Times New Roman" w:hAnsi="Times New Roman" w:cs="Times New Roman"/>
              </w:rPr>
            </w:pPr>
          </w:p>
        </w:tc>
      </w:tr>
      <w:tr w:rsidR="004B6B32" w14:paraId="2888BBD4" w14:textId="77777777">
        <w:tc>
          <w:tcPr>
            <w:tcW w:w="2160" w:type="dxa"/>
          </w:tcPr>
          <w:p w14:paraId="3D5CDB5B" w14:textId="77777777" w:rsidR="004B6B32" w:rsidRDefault="004B6B32">
            <w:pPr>
              <w:jc w:val="center"/>
              <w:rPr>
                <w:rFonts w:ascii="Times New Roman" w:eastAsia="Times New Roman" w:hAnsi="Times New Roman" w:cs="Times New Roman"/>
              </w:rPr>
            </w:pPr>
          </w:p>
        </w:tc>
        <w:tc>
          <w:tcPr>
            <w:tcW w:w="3468" w:type="dxa"/>
          </w:tcPr>
          <w:p w14:paraId="2E57FA84" w14:textId="77777777" w:rsidR="004B6B32" w:rsidRDefault="004B6B32">
            <w:pPr>
              <w:jc w:val="center"/>
              <w:rPr>
                <w:rFonts w:ascii="Times New Roman" w:eastAsia="Times New Roman" w:hAnsi="Times New Roman" w:cs="Times New Roman"/>
              </w:rPr>
            </w:pPr>
          </w:p>
        </w:tc>
        <w:tc>
          <w:tcPr>
            <w:tcW w:w="3492" w:type="dxa"/>
          </w:tcPr>
          <w:p w14:paraId="0032663C" w14:textId="77777777" w:rsidR="004B6B32" w:rsidRDefault="004B6B32">
            <w:pPr>
              <w:jc w:val="center"/>
              <w:rPr>
                <w:rFonts w:ascii="Times New Roman" w:eastAsia="Times New Roman" w:hAnsi="Times New Roman" w:cs="Times New Roman"/>
              </w:rPr>
            </w:pPr>
          </w:p>
        </w:tc>
      </w:tr>
      <w:tr w:rsidR="004B6B32" w14:paraId="5C9658E1" w14:textId="77777777">
        <w:tc>
          <w:tcPr>
            <w:tcW w:w="2160" w:type="dxa"/>
          </w:tcPr>
          <w:p w14:paraId="209A780E" w14:textId="77777777" w:rsidR="004B6B32" w:rsidRDefault="004B6B32">
            <w:pPr>
              <w:jc w:val="center"/>
              <w:rPr>
                <w:rFonts w:ascii="Times New Roman" w:eastAsia="Times New Roman" w:hAnsi="Times New Roman" w:cs="Times New Roman"/>
              </w:rPr>
            </w:pPr>
          </w:p>
        </w:tc>
        <w:tc>
          <w:tcPr>
            <w:tcW w:w="3468" w:type="dxa"/>
          </w:tcPr>
          <w:p w14:paraId="60FC7040" w14:textId="77777777" w:rsidR="004B6B32" w:rsidRDefault="004B6B32">
            <w:pPr>
              <w:jc w:val="center"/>
              <w:rPr>
                <w:rFonts w:ascii="Times New Roman" w:eastAsia="Times New Roman" w:hAnsi="Times New Roman" w:cs="Times New Roman"/>
              </w:rPr>
            </w:pPr>
          </w:p>
        </w:tc>
        <w:tc>
          <w:tcPr>
            <w:tcW w:w="3492" w:type="dxa"/>
          </w:tcPr>
          <w:p w14:paraId="4F6B25CF" w14:textId="77777777" w:rsidR="004B6B32" w:rsidRDefault="004B6B32">
            <w:pPr>
              <w:jc w:val="center"/>
              <w:rPr>
                <w:rFonts w:ascii="Times New Roman" w:eastAsia="Times New Roman" w:hAnsi="Times New Roman" w:cs="Times New Roman"/>
              </w:rPr>
            </w:pPr>
          </w:p>
        </w:tc>
      </w:tr>
      <w:tr w:rsidR="004B6B32" w14:paraId="35A2F268" w14:textId="77777777">
        <w:tc>
          <w:tcPr>
            <w:tcW w:w="2160" w:type="dxa"/>
          </w:tcPr>
          <w:p w14:paraId="0EDC920C" w14:textId="77777777" w:rsidR="004B6B32" w:rsidRDefault="004B6B32">
            <w:pPr>
              <w:jc w:val="center"/>
              <w:rPr>
                <w:rFonts w:ascii="Times New Roman" w:eastAsia="Times New Roman" w:hAnsi="Times New Roman" w:cs="Times New Roman"/>
              </w:rPr>
            </w:pPr>
          </w:p>
        </w:tc>
        <w:tc>
          <w:tcPr>
            <w:tcW w:w="3468" w:type="dxa"/>
          </w:tcPr>
          <w:p w14:paraId="3EDB95D3" w14:textId="77777777" w:rsidR="004B6B32" w:rsidRDefault="004B6B32">
            <w:pPr>
              <w:jc w:val="center"/>
              <w:rPr>
                <w:rFonts w:ascii="Times New Roman" w:eastAsia="Times New Roman" w:hAnsi="Times New Roman" w:cs="Times New Roman"/>
              </w:rPr>
            </w:pPr>
          </w:p>
        </w:tc>
        <w:tc>
          <w:tcPr>
            <w:tcW w:w="3492" w:type="dxa"/>
          </w:tcPr>
          <w:p w14:paraId="090F93BA" w14:textId="77777777" w:rsidR="004B6B32" w:rsidRDefault="004B6B32">
            <w:pPr>
              <w:jc w:val="center"/>
              <w:rPr>
                <w:rFonts w:ascii="Times New Roman" w:eastAsia="Times New Roman" w:hAnsi="Times New Roman" w:cs="Times New Roman"/>
              </w:rPr>
            </w:pPr>
          </w:p>
        </w:tc>
      </w:tr>
      <w:tr w:rsidR="004B6B32" w14:paraId="406776DC" w14:textId="77777777">
        <w:tc>
          <w:tcPr>
            <w:tcW w:w="2160" w:type="dxa"/>
          </w:tcPr>
          <w:p w14:paraId="473A3D39" w14:textId="77777777" w:rsidR="004B6B32" w:rsidRDefault="004B6B32">
            <w:pPr>
              <w:jc w:val="center"/>
              <w:rPr>
                <w:rFonts w:ascii="Times New Roman" w:eastAsia="Times New Roman" w:hAnsi="Times New Roman" w:cs="Times New Roman"/>
              </w:rPr>
            </w:pPr>
          </w:p>
        </w:tc>
        <w:tc>
          <w:tcPr>
            <w:tcW w:w="3468" w:type="dxa"/>
          </w:tcPr>
          <w:p w14:paraId="204B8B73" w14:textId="77777777" w:rsidR="004B6B32" w:rsidRDefault="004B6B32">
            <w:pPr>
              <w:jc w:val="center"/>
              <w:rPr>
                <w:rFonts w:ascii="Times New Roman" w:eastAsia="Times New Roman" w:hAnsi="Times New Roman" w:cs="Times New Roman"/>
              </w:rPr>
            </w:pPr>
          </w:p>
        </w:tc>
        <w:tc>
          <w:tcPr>
            <w:tcW w:w="3492" w:type="dxa"/>
          </w:tcPr>
          <w:p w14:paraId="0D318928" w14:textId="77777777" w:rsidR="004B6B32" w:rsidRDefault="004B6B32">
            <w:pPr>
              <w:jc w:val="center"/>
              <w:rPr>
                <w:rFonts w:ascii="Times New Roman" w:eastAsia="Times New Roman" w:hAnsi="Times New Roman" w:cs="Times New Roman"/>
              </w:rPr>
            </w:pPr>
          </w:p>
        </w:tc>
      </w:tr>
      <w:tr w:rsidR="004B6B32" w14:paraId="59AC9697" w14:textId="77777777">
        <w:tc>
          <w:tcPr>
            <w:tcW w:w="2160" w:type="dxa"/>
          </w:tcPr>
          <w:p w14:paraId="5C4799A8" w14:textId="77777777" w:rsidR="004B6B32" w:rsidRDefault="004B6B32">
            <w:pPr>
              <w:jc w:val="center"/>
              <w:rPr>
                <w:rFonts w:ascii="Times New Roman" w:eastAsia="Times New Roman" w:hAnsi="Times New Roman" w:cs="Times New Roman"/>
              </w:rPr>
            </w:pPr>
          </w:p>
        </w:tc>
        <w:tc>
          <w:tcPr>
            <w:tcW w:w="3468" w:type="dxa"/>
          </w:tcPr>
          <w:p w14:paraId="41DEA3AA" w14:textId="77777777" w:rsidR="004B6B32" w:rsidRDefault="004B6B32">
            <w:pPr>
              <w:jc w:val="center"/>
              <w:rPr>
                <w:rFonts w:ascii="Times New Roman" w:eastAsia="Times New Roman" w:hAnsi="Times New Roman" w:cs="Times New Roman"/>
              </w:rPr>
            </w:pPr>
          </w:p>
        </w:tc>
        <w:tc>
          <w:tcPr>
            <w:tcW w:w="3492" w:type="dxa"/>
          </w:tcPr>
          <w:p w14:paraId="15397E3D" w14:textId="77777777" w:rsidR="004B6B32" w:rsidRDefault="004B6B32">
            <w:pPr>
              <w:jc w:val="center"/>
              <w:rPr>
                <w:rFonts w:ascii="Times New Roman" w:eastAsia="Times New Roman" w:hAnsi="Times New Roman" w:cs="Times New Roman"/>
              </w:rPr>
            </w:pPr>
          </w:p>
        </w:tc>
      </w:tr>
      <w:tr w:rsidR="004B6B32" w14:paraId="287E813D" w14:textId="77777777">
        <w:tc>
          <w:tcPr>
            <w:tcW w:w="2160" w:type="dxa"/>
          </w:tcPr>
          <w:p w14:paraId="4D1A140B" w14:textId="77777777" w:rsidR="004B6B32" w:rsidRDefault="004B6B32">
            <w:pPr>
              <w:jc w:val="center"/>
              <w:rPr>
                <w:rFonts w:ascii="Times New Roman" w:eastAsia="Times New Roman" w:hAnsi="Times New Roman" w:cs="Times New Roman"/>
              </w:rPr>
            </w:pPr>
          </w:p>
        </w:tc>
        <w:tc>
          <w:tcPr>
            <w:tcW w:w="3468" w:type="dxa"/>
          </w:tcPr>
          <w:p w14:paraId="7C7FC721" w14:textId="77777777" w:rsidR="004B6B32" w:rsidRDefault="004B6B32">
            <w:pPr>
              <w:jc w:val="center"/>
              <w:rPr>
                <w:rFonts w:ascii="Times New Roman" w:eastAsia="Times New Roman" w:hAnsi="Times New Roman" w:cs="Times New Roman"/>
              </w:rPr>
            </w:pPr>
          </w:p>
        </w:tc>
        <w:tc>
          <w:tcPr>
            <w:tcW w:w="3492" w:type="dxa"/>
          </w:tcPr>
          <w:p w14:paraId="4D0734B9" w14:textId="77777777" w:rsidR="004B6B32" w:rsidRDefault="004B6B32">
            <w:pPr>
              <w:jc w:val="center"/>
              <w:rPr>
                <w:rFonts w:ascii="Times New Roman" w:eastAsia="Times New Roman" w:hAnsi="Times New Roman" w:cs="Times New Roman"/>
              </w:rPr>
            </w:pPr>
          </w:p>
        </w:tc>
      </w:tr>
      <w:tr w:rsidR="004B6B32" w14:paraId="1E6BBDAE" w14:textId="77777777">
        <w:tc>
          <w:tcPr>
            <w:tcW w:w="2160" w:type="dxa"/>
          </w:tcPr>
          <w:p w14:paraId="1830C772" w14:textId="77777777" w:rsidR="004B6B32" w:rsidRDefault="004B6B32">
            <w:pPr>
              <w:jc w:val="center"/>
              <w:rPr>
                <w:rFonts w:ascii="Times New Roman" w:eastAsia="Times New Roman" w:hAnsi="Times New Roman" w:cs="Times New Roman"/>
              </w:rPr>
            </w:pPr>
          </w:p>
        </w:tc>
        <w:tc>
          <w:tcPr>
            <w:tcW w:w="3468" w:type="dxa"/>
          </w:tcPr>
          <w:p w14:paraId="2260226E" w14:textId="77777777" w:rsidR="004B6B32" w:rsidRDefault="004B6B32">
            <w:pPr>
              <w:jc w:val="center"/>
              <w:rPr>
                <w:rFonts w:ascii="Times New Roman" w:eastAsia="Times New Roman" w:hAnsi="Times New Roman" w:cs="Times New Roman"/>
              </w:rPr>
            </w:pPr>
          </w:p>
        </w:tc>
        <w:tc>
          <w:tcPr>
            <w:tcW w:w="3492" w:type="dxa"/>
          </w:tcPr>
          <w:p w14:paraId="5D158A69" w14:textId="77777777" w:rsidR="004B6B32" w:rsidRDefault="004B6B32">
            <w:pPr>
              <w:jc w:val="center"/>
              <w:rPr>
                <w:rFonts w:ascii="Times New Roman" w:eastAsia="Times New Roman" w:hAnsi="Times New Roman" w:cs="Times New Roman"/>
              </w:rPr>
            </w:pPr>
          </w:p>
        </w:tc>
      </w:tr>
      <w:tr w:rsidR="004B6B32" w14:paraId="628BD779" w14:textId="77777777">
        <w:tc>
          <w:tcPr>
            <w:tcW w:w="2160" w:type="dxa"/>
          </w:tcPr>
          <w:p w14:paraId="26588664" w14:textId="77777777" w:rsidR="004B6B32" w:rsidRDefault="004B6B32">
            <w:pPr>
              <w:jc w:val="center"/>
              <w:rPr>
                <w:rFonts w:ascii="Times New Roman" w:eastAsia="Times New Roman" w:hAnsi="Times New Roman" w:cs="Times New Roman"/>
              </w:rPr>
            </w:pPr>
          </w:p>
        </w:tc>
        <w:tc>
          <w:tcPr>
            <w:tcW w:w="3468" w:type="dxa"/>
          </w:tcPr>
          <w:p w14:paraId="2D287D6D" w14:textId="77777777" w:rsidR="004B6B32" w:rsidRDefault="004B6B32">
            <w:pPr>
              <w:jc w:val="center"/>
              <w:rPr>
                <w:rFonts w:ascii="Times New Roman" w:eastAsia="Times New Roman" w:hAnsi="Times New Roman" w:cs="Times New Roman"/>
              </w:rPr>
            </w:pPr>
          </w:p>
        </w:tc>
        <w:tc>
          <w:tcPr>
            <w:tcW w:w="3492" w:type="dxa"/>
          </w:tcPr>
          <w:p w14:paraId="056082F0" w14:textId="77777777" w:rsidR="004B6B32" w:rsidRDefault="004B6B32">
            <w:pPr>
              <w:jc w:val="center"/>
              <w:rPr>
                <w:rFonts w:ascii="Times New Roman" w:eastAsia="Times New Roman" w:hAnsi="Times New Roman" w:cs="Times New Roman"/>
              </w:rPr>
            </w:pPr>
          </w:p>
        </w:tc>
      </w:tr>
      <w:tr w:rsidR="004B6B32" w14:paraId="2936528C" w14:textId="77777777">
        <w:tc>
          <w:tcPr>
            <w:tcW w:w="2160" w:type="dxa"/>
          </w:tcPr>
          <w:p w14:paraId="29D63631" w14:textId="77777777" w:rsidR="004B6B32" w:rsidRDefault="004B6B32">
            <w:pPr>
              <w:jc w:val="center"/>
              <w:rPr>
                <w:rFonts w:ascii="Times New Roman" w:eastAsia="Times New Roman" w:hAnsi="Times New Roman" w:cs="Times New Roman"/>
              </w:rPr>
            </w:pPr>
          </w:p>
        </w:tc>
        <w:tc>
          <w:tcPr>
            <w:tcW w:w="3468" w:type="dxa"/>
          </w:tcPr>
          <w:p w14:paraId="19E9CB99" w14:textId="77777777" w:rsidR="004B6B32" w:rsidRDefault="004B6B32">
            <w:pPr>
              <w:jc w:val="center"/>
              <w:rPr>
                <w:rFonts w:ascii="Times New Roman" w:eastAsia="Times New Roman" w:hAnsi="Times New Roman" w:cs="Times New Roman"/>
              </w:rPr>
            </w:pPr>
          </w:p>
        </w:tc>
        <w:tc>
          <w:tcPr>
            <w:tcW w:w="3492" w:type="dxa"/>
          </w:tcPr>
          <w:p w14:paraId="39345F3C" w14:textId="77777777" w:rsidR="004B6B32" w:rsidRDefault="004B6B32">
            <w:pPr>
              <w:jc w:val="center"/>
              <w:rPr>
                <w:rFonts w:ascii="Times New Roman" w:eastAsia="Times New Roman" w:hAnsi="Times New Roman" w:cs="Times New Roman"/>
              </w:rPr>
            </w:pPr>
          </w:p>
        </w:tc>
      </w:tr>
      <w:tr w:rsidR="004B6B32" w14:paraId="463106EC" w14:textId="77777777">
        <w:tc>
          <w:tcPr>
            <w:tcW w:w="2160" w:type="dxa"/>
          </w:tcPr>
          <w:p w14:paraId="24097EDB" w14:textId="77777777" w:rsidR="004B6B32" w:rsidRDefault="004B6B32">
            <w:pPr>
              <w:jc w:val="center"/>
              <w:rPr>
                <w:rFonts w:ascii="Times New Roman" w:eastAsia="Times New Roman" w:hAnsi="Times New Roman" w:cs="Times New Roman"/>
              </w:rPr>
            </w:pPr>
          </w:p>
        </w:tc>
        <w:tc>
          <w:tcPr>
            <w:tcW w:w="3468" w:type="dxa"/>
          </w:tcPr>
          <w:p w14:paraId="1B5461AA" w14:textId="77777777" w:rsidR="004B6B32" w:rsidRDefault="004B6B32">
            <w:pPr>
              <w:jc w:val="center"/>
              <w:rPr>
                <w:rFonts w:ascii="Times New Roman" w:eastAsia="Times New Roman" w:hAnsi="Times New Roman" w:cs="Times New Roman"/>
              </w:rPr>
            </w:pPr>
          </w:p>
        </w:tc>
        <w:tc>
          <w:tcPr>
            <w:tcW w:w="3492" w:type="dxa"/>
          </w:tcPr>
          <w:p w14:paraId="0F3382E3" w14:textId="77777777" w:rsidR="004B6B32" w:rsidRDefault="004B6B32">
            <w:pPr>
              <w:jc w:val="center"/>
              <w:rPr>
                <w:rFonts w:ascii="Times New Roman" w:eastAsia="Times New Roman" w:hAnsi="Times New Roman" w:cs="Times New Roman"/>
              </w:rPr>
            </w:pPr>
          </w:p>
        </w:tc>
      </w:tr>
      <w:tr w:rsidR="004B6B32" w14:paraId="2E2D5AC6" w14:textId="77777777">
        <w:tc>
          <w:tcPr>
            <w:tcW w:w="2160" w:type="dxa"/>
          </w:tcPr>
          <w:p w14:paraId="61E35802" w14:textId="77777777" w:rsidR="004B6B32" w:rsidRDefault="004B6B32">
            <w:pPr>
              <w:jc w:val="center"/>
              <w:rPr>
                <w:rFonts w:ascii="Times New Roman" w:eastAsia="Times New Roman" w:hAnsi="Times New Roman" w:cs="Times New Roman"/>
              </w:rPr>
            </w:pPr>
          </w:p>
        </w:tc>
        <w:tc>
          <w:tcPr>
            <w:tcW w:w="3468" w:type="dxa"/>
          </w:tcPr>
          <w:p w14:paraId="69B4417B" w14:textId="77777777" w:rsidR="004B6B32" w:rsidRDefault="004B6B32">
            <w:pPr>
              <w:jc w:val="center"/>
              <w:rPr>
                <w:rFonts w:ascii="Times New Roman" w:eastAsia="Times New Roman" w:hAnsi="Times New Roman" w:cs="Times New Roman"/>
              </w:rPr>
            </w:pPr>
          </w:p>
        </w:tc>
        <w:tc>
          <w:tcPr>
            <w:tcW w:w="3492" w:type="dxa"/>
          </w:tcPr>
          <w:p w14:paraId="4340F615" w14:textId="77777777" w:rsidR="004B6B32" w:rsidRDefault="004B6B32">
            <w:pPr>
              <w:jc w:val="center"/>
              <w:rPr>
                <w:rFonts w:ascii="Times New Roman" w:eastAsia="Times New Roman" w:hAnsi="Times New Roman" w:cs="Times New Roman"/>
              </w:rPr>
            </w:pPr>
          </w:p>
        </w:tc>
      </w:tr>
      <w:tr w:rsidR="004B6B32" w14:paraId="505A9C62" w14:textId="77777777">
        <w:tc>
          <w:tcPr>
            <w:tcW w:w="2160" w:type="dxa"/>
          </w:tcPr>
          <w:p w14:paraId="1D001AEC" w14:textId="77777777" w:rsidR="004B6B32" w:rsidRDefault="004B6B32">
            <w:pPr>
              <w:jc w:val="center"/>
              <w:rPr>
                <w:rFonts w:ascii="Times New Roman" w:eastAsia="Times New Roman" w:hAnsi="Times New Roman" w:cs="Times New Roman"/>
              </w:rPr>
            </w:pPr>
          </w:p>
        </w:tc>
        <w:tc>
          <w:tcPr>
            <w:tcW w:w="3468" w:type="dxa"/>
          </w:tcPr>
          <w:p w14:paraId="2815A408" w14:textId="77777777" w:rsidR="004B6B32" w:rsidRDefault="004B6B32">
            <w:pPr>
              <w:jc w:val="center"/>
              <w:rPr>
                <w:rFonts w:ascii="Times New Roman" w:eastAsia="Times New Roman" w:hAnsi="Times New Roman" w:cs="Times New Roman"/>
              </w:rPr>
            </w:pPr>
          </w:p>
        </w:tc>
        <w:tc>
          <w:tcPr>
            <w:tcW w:w="3492" w:type="dxa"/>
          </w:tcPr>
          <w:p w14:paraId="614287A5" w14:textId="77777777" w:rsidR="004B6B32" w:rsidRDefault="004B6B32">
            <w:pPr>
              <w:jc w:val="center"/>
              <w:rPr>
                <w:rFonts w:ascii="Times New Roman" w:eastAsia="Times New Roman" w:hAnsi="Times New Roman" w:cs="Times New Roman"/>
              </w:rPr>
            </w:pPr>
          </w:p>
        </w:tc>
      </w:tr>
      <w:tr w:rsidR="004B6B32" w14:paraId="59177C2C" w14:textId="77777777">
        <w:tc>
          <w:tcPr>
            <w:tcW w:w="2160" w:type="dxa"/>
          </w:tcPr>
          <w:p w14:paraId="3F2E3478" w14:textId="77777777" w:rsidR="004B6B32" w:rsidRDefault="004B6B32">
            <w:pPr>
              <w:jc w:val="center"/>
              <w:rPr>
                <w:rFonts w:ascii="Times New Roman" w:eastAsia="Times New Roman" w:hAnsi="Times New Roman" w:cs="Times New Roman"/>
              </w:rPr>
            </w:pPr>
          </w:p>
        </w:tc>
        <w:tc>
          <w:tcPr>
            <w:tcW w:w="3468" w:type="dxa"/>
          </w:tcPr>
          <w:p w14:paraId="6A9FA367" w14:textId="77777777" w:rsidR="004B6B32" w:rsidRDefault="004B6B32">
            <w:pPr>
              <w:jc w:val="center"/>
              <w:rPr>
                <w:rFonts w:ascii="Times New Roman" w:eastAsia="Times New Roman" w:hAnsi="Times New Roman" w:cs="Times New Roman"/>
              </w:rPr>
            </w:pPr>
          </w:p>
        </w:tc>
        <w:tc>
          <w:tcPr>
            <w:tcW w:w="3492" w:type="dxa"/>
          </w:tcPr>
          <w:p w14:paraId="094C8F06" w14:textId="77777777" w:rsidR="004B6B32" w:rsidRDefault="004B6B32">
            <w:pPr>
              <w:jc w:val="center"/>
              <w:rPr>
                <w:rFonts w:ascii="Times New Roman" w:eastAsia="Times New Roman" w:hAnsi="Times New Roman" w:cs="Times New Roman"/>
              </w:rPr>
            </w:pPr>
          </w:p>
        </w:tc>
      </w:tr>
      <w:tr w:rsidR="004B6B32" w14:paraId="4CEF868C" w14:textId="77777777">
        <w:tc>
          <w:tcPr>
            <w:tcW w:w="2160" w:type="dxa"/>
          </w:tcPr>
          <w:p w14:paraId="75037727" w14:textId="77777777" w:rsidR="004B6B32" w:rsidRDefault="004B6B32">
            <w:pPr>
              <w:jc w:val="center"/>
              <w:rPr>
                <w:rFonts w:ascii="Times New Roman" w:eastAsia="Times New Roman" w:hAnsi="Times New Roman" w:cs="Times New Roman"/>
              </w:rPr>
            </w:pPr>
          </w:p>
        </w:tc>
        <w:tc>
          <w:tcPr>
            <w:tcW w:w="3468" w:type="dxa"/>
          </w:tcPr>
          <w:p w14:paraId="20FF04D6" w14:textId="77777777" w:rsidR="004B6B32" w:rsidRDefault="004B6B32">
            <w:pPr>
              <w:jc w:val="center"/>
              <w:rPr>
                <w:rFonts w:ascii="Times New Roman" w:eastAsia="Times New Roman" w:hAnsi="Times New Roman" w:cs="Times New Roman"/>
              </w:rPr>
            </w:pPr>
          </w:p>
        </w:tc>
        <w:tc>
          <w:tcPr>
            <w:tcW w:w="3492" w:type="dxa"/>
          </w:tcPr>
          <w:p w14:paraId="72694E58" w14:textId="77777777" w:rsidR="004B6B32" w:rsidRDefault="004B6B32">
            <w:pPr>
              <w:jc w:val="center"/>
              <w:rPr>
                <w:rFonts w:ascii="Times New Roman" w:eastAsia="Times New Roman" w:hAnsi="Times New Roman" w:cs="Times New Roman"/>
              </w:rPr>
            </w:pPr>
          </w:p>
        </w:tc>
      </w:tr>
      <w:tr w:rsidR="004B6B32" w14:paraId="6B80C176" w14:textId="77777777">
        <w:tc>
          <w:tcPr>
            <w:tcW w:w="2160" w:type="dxa"/>
          </w:tcPr>
          <w:p w14:paraId="1C097703" w14:textId="77777777" w:rsidR="004B6B32" w:rsidRDefault="004B6B32">
            <w:pPr>
              <w:jc w:val="center"/>
              <w:rPr>
                <w:rFonts w:ascii="Times New Roman" w:eastAsia="Times New Roman" w:hAnsi="Times New Roman" w:cs="Times New Roman"/>
              </w:rPr>
            </w:pPr>
          </w:p>
        </w:tc>
        <w:tc>
          <w:tcPr>
            <w:tcW w:w="3468" w:type="dxa"/>
          </w:tcPr>
          <w:p w14:paraId="322772E0" w14:textId="77777777" w:rsidR="004B6B32" w:rsidRDefault="004B6B32">
            <w:pPr>
              <w:jc w:val="center"/>
              <w:rPr>
                <w:rFonts w:ascii="Times New Roman" w:eastAsia="Times New Roman" w:hAnsi="Times New Roman" w:cs="Times New Roman"/>
              </w:rPr>
            </w:pPr>
          </w:p>
        </w:tc>
        <w:tc>
          <w:tcPr>
            <w:tcW w:w="3492" w:type="dxa"/>
          </w:tcPr>
          <w:p w14:paraId="2E6ECB7A" w14:textId="77777777" w:rsidR="004B6B32" w:rsidRDefault="004B6B32">
            <w:pPr>
              <w:jc w:val="center"/>
              <w:rPr>
                <w:rFonts w:ascii="Times New Roman" w:eastAsia="Times New Roman" w:hAnsi="Times New Roman" w:cs="Times New Roman"/>
              </w:rPr>
            </w:pPr>
          </w:p>
        </w:tc>
      </w:tr>
      <w:tr w:rsidR="004B6B32" w14:paraId="4B462D20" w14:textId="77777777">
        <w:tc>
          <w:tcPr>
            <w:tcW w:w="2160" w:type="dxa"/>
          </w:tcPr>
          <w:p w14:paraId="458ACA45" w14:textId="77777777" w:rsidR="004B6B32" w:rsidRDefault="004B6B32">
            <w:pPr>
              <w:jc w:val="center"/>
              <w:rPr>
                <w:rFonts w:ascii="Times New Roman" w:eastAsia="Times New Roman" w:hAnsi="Times New Roman" w:cs="Times New Roman"/>
              </w:rPr>
            </w:pPr>
          </w:p>
        </w:tc>
        <w:tc>
          <w:tcPr>
            <w:tcW w:w="3468" w:type="dxa"/>
          </w:tcPr>
          <w:p w14:paraId="787EA363" w14:textId="77777777" w:rsidR="004B6B32" w:rsidRDefault="004B6B32">
            <w:pPr>
              <w:jc w:val="center"/>
              <w:rPr>
                <w:rFonts w:ascii="Times New Roman" w:eastAsia="Times New Roman" w:hAnsi="Times New Roman" w:cs="Times New Roman"/>
              </w:rPr>
            </w:pPr>
          </w:p>
        </w:tc>
        <w:tc>
          <w:tcPr>
            <w:tcW w:w="3492" w:type="dxa"/>
          </w:tcPr>
          <w:p w14:paraId="2D4F0381" w14:textId="77777777" w:rsidR="004B6B32" w:rsidRDefault="004B6B32">
            <w:pPr>
              <w:jc w:val="center"/>
              <w:rPr>
                <w:rFonts w:ascii="Times New Roman" w:eastAsia="Times New Roman" w:hAnsi="Times New Roman" w:cs="Times New Roman"/>
              </w:rPr>
            </w:pPr>
          </w:p>
        </w:tc>
      </w:tr>
      <w:tr w:rsidR="004B6B32" w14:paraId="4D2AB19F" w14:textId="77777777">
        <w:tc>
          <w:tcPr>
            <w:tcW w:w="2160" w:type="dxa"/>
          </w:tcPr>
          <w:p w14:paraId="5E3E067B" w14:textId="77777777" w:rsidR="004B6B32" w:rsidRDefault="004B6B32">
            <w:pPr>
              <w:jc w:val="center"/>
              <w:rPr>
                <w:rFonts w:ascii="Times New Roman" w:eastAsia="Times New Roman" w:hAnsi="Times New Roman" w:cs="Times New Roman"/>
              </w:rPr>
            </w:pPr>
          </w:p>
        </w:tc>
        <w:tc>
          <w:tcPr>
            <w:tcW w:w="3468" w:type="dxa"/>
          </w:tcPr>
          <w:p w14:paraId="0C8B7F11" w14:textId="77777777" w:rsidR="004B6B32" w:rsidRDefault="004B6B32">
            <w:pPr>
              <w:jc w:val="center"/>
              <w:rPr>
                <w:rFonts w:ascii="Times New Roman" w:eastAsia="Times New Roman" w:hAnsi="Times New Roman" w:cs="Times New Roman"/>
              </w:rPr>
            </w:pPr>
          </w:p>
        </w:tc>
        <w:tc>
          <w:tcPr>
            <w:tcW w:w="3492" w:type="dxa"/>
          </w:tcPr>
          <w:p w14:paraId="5E96759B" w14:textId="77777777" w:rsidR="004B6B32" w:rsidRDefault="004B6B32">
            <w:pPr>
              <w:jc w:val="center"/>
              <w:rPr>
                <w:rFonts w:ascii="Times New Roman" w:eastAsia="Times New Roman" w:hAnsi="Times New Roman" w:cs="Times New Roman"/>
              </w:rPr>
            </w:pPr>
          </w:p>
        </w:tc>
      </w:tr>
      <w:tr w:rsidR="004B6B32" w14:paraId="609CECCF" w14:textId="77777777">
        <w:tc>
          <w:tcPr>
            <w:tcW w:w="2160" w:type="dxa"/>
          </w:tcPr>
          <w:p w14:paraId="79ECF354" w14:textId="77777777" w:rsidR="004B6B32" w:rsidRDefault="004B6B32">
            <w:pPr>
              <w:jc w:val="center"/>
              <w:rPr>
                <w:rFonts w:ascii="Times New Roman" w:eastAsia="Times New Roman" w:hAnsi="Times New Roman" w:cs="Times New Roman"/>
              </w:rPr>
            </w:pPr>
          </w:p>
        </w:tc>
        <w:tc>
          <w:tcPr>
            <w:tcW w:w="3468" w:type="dxa"/>
          </w:tcPr>
          <w:p w14:paraId="123FE42A" w14:textId="77777777" w:rsidR="004B6B32" w:rsidRDefault="004B6B32">
            <w:pPr>
              <w:jc w:val="center"/>
              <w:rPr>
                <w:rFonts w:ascii="Times New Roman" w:eastAsia="Times New Roman" w:hAnsi="Times New Roman" w:cs="Times New Roman"/>
              </w:rPr>
            </w:pPr>
          </w:p>
        </w:tc>
        <w:tc>
          <w:tcPr>
            <w:tcW w:w="3492" w:type="dxa"/>
          </w:tcPr>
          <w:p w14:paraId="3820E278" w14:textId="77777777" w:rsidR="004B6B32" w:rsidRDefault="004B6B32">
            <w:pPr>
              <w:jc w:val="center"/>
              <w:rPr>
                <w:rFonts w:ascii="Times New Roman" w:eastAsia="Times New Roman" w:hAnsi="Times New Roman" w:cs="Times New Roman"/>
              </w:rPr>
            </w:pPr>
          </w:p>
        </w:tc>
      </w:tr>
      <w:tr w:rsidR="004B6B32" w14:paraId="4A31BF25" w14:textId="77777777">
        <w:tc>
          <w:tcPr>
            <w:tcW w:w="2160" w:type="dxa"/>
          </w:tcPr>
          <w:p w14:paraId="7F35AB85" w14:textId="77777777" w:rsidR="004B6B32" w:rsidRDefault="004B6B32">
            <w:pPr>
              <w:jc w:val="center"/>
              <w:rPr>
                <w:rFonts w:ascii="Times New Roman" w:eastAsia="Times New Roman" w:hAnsi="Times New Roman" w:cs="Times New Roman"/>
              </w:rPr>
            </w:pPr>
          </w:p>
        </w:tc>
        <w:tc>
          <w:tcPr>
            <w:tcW w:w="3468" w:type="dxa"/>
          </w:tcPr>
          <w:p w14:paraId="490203DA" w14:textId="77777777" w:rsidR="004B6B32" w:rsidRDefault="004B6B32">
            <w:pPr>
              <w:jc w:val="center"/>
              <w:rPr>
                <w:rFonts w:ascii="Times New Roman" w:eastAsia="Times New Roman" w:hAnsi="Times New Roman" w:cs="Times New Roman"/>
              </w:rPr>
            </w:pPr>
          </w:p>
        </w:tc>
        <w:tc>
          <w:tcPr>
            <w:tcW w:w="3492" w:type="dxa"/>
          </w:tcPr>
          <w:p w14:paraId="6D5AA9D2" w14:textId="77777777" w:rsidR="004B6B32" w:rsidRDefault="004B6B32">
            <w:pPr>
              <w:jc w:val="center"/>
              <w:rPr>
                <w:rFonts w:ascii="Times New Roman" w:eastAsia="Times New Roman" w:hAnsi="Times New Roman" w:cs="Times New Roman"/>
              </w:rPr>
            </w:pPr>
          </w:p>
        </w:tc>
      </w:tr>
      <w:tr w:rsidR="004B6B32" w14:paraId="0C117C46" w14:textId="77777777">
        <w:tc>
          <w:tcPr>
            <w:tcW w:w="2160" w:type="dxa"/>
          </w:tcPr>
          <w:p w14:paraId="717ED0F8" w14:textId="77777777" w:rsidR="004B6B32" w:rsidRDefault="004B6B32">
            <w:pPr>
              <w:jc w:val="center"/>
              <w:rPr>
                <w:rFonts w:ascii="Times New Roman" w:eastAsia="Times New Roman" w:hAnsi="Times New Roman" w:cs="Times New Roman"/>
              </w:rPr>
            </w:pPr>
          </w:p>
        </w:tc>
        <w:tc>
          <w:tcPr>
            <w:tcW w:w="3468" w:type="dxa"/>
          </w:tcPr>
          <w:p w14:paraId="2923B4D4" w14:textId="77777777" w:rsidR="004B6B32" w:rsidRDefault="004B6B32">
            <w:pPr>
              <w:jc w:val="center"/>
              <w:rPr>
                <w:rFonts w:ascii="Times New Roman" w:eastAsia="Times New Roman" w:hAnsi="Times New Roman" w:cs="Times New Roman"/>
              </w:rPr>
            </w:pPr>
          </w:p>
        </w:tc>
        <w:tc>
          <w:tcPr>
            <w:tcW w:w="3492" w:type="dxa"/>
          </w:tcPr>
          <w:p w14:paraId="59DCF0DF" w14:textId="77777777" w:rsidR="004B6B32" w:rsidRDefault="004B6B32">
            <w:pPr>
              <w:jc w:val="center"/>
              <w:rPr>
                <w:rFonts w:ascii="Times New Roman" w:eastAsia="Times New Roman" w:hAnsi="Times New Roman" w:cs="Times New Roman"/>
              </w:rPr>
            </w:pPr>
          </w:p>
        </w:tc>
      </w:tr>
      <w:tr w:rsidR="004B6B32" w14:paraId="090BB435" w14:textId="77777777">
        <w:tc>
          <w:tcPr>
            <w:tcW w:w="2160" w:type="dxa"/>
          </w:tcPr>
          <w:p w14:paraId="15D93411" w14:textId="77777777" w:rsidR="004B6B32" w:rsidRDefault="004B6B32">
            <w:pPr>
              <w:jc w:val="center"/>
              <w:rPr>
                <w:rFonts w:ascii="Times New Roman" w:eastAsia="Times New Roman" w:hAnsi="Times New Roman" w:cs="Times New Roman"/>
              </w:rPr>
            </w:pPr>
          </w:p>
        </w:tc>
        <w:tc>
          <w:tcPr>
            <w:tcW w:w="3468" w:type="dxa"/>
          </w:tcPr>
          <w:p w14:paraId="48AF3137" w14:textId="77777777" w:rsidR="004B6B32" w:rsidRDefault="004B6B32">
            <w:pPr>
              <w:jc w:val="center"/>
              <w:rPr>
                <w:rFonts w:ascii="Times New Roman" w:eastAsia="Times New Roman" w:hAnsi="Times New Roman" w:cs="Times New Roman"/>
              </w:rPr>
            </w:pPr>
          </w:p>
        </w:tc>
        <w:tc>
          <w:tcPr>
            <w:tcW w:w="3492" w:type="dxa"/>
          </w:tcPr>
          <w:p w14:paraId="03FFD7F0" w14:textId="77777777" w:rsidR="004B6B32" w:rsidRDefault="004B6B32">
            <w:pPr>
              <w:jc w:val="center"/>
              <w:rPr>
                <w:rFonts w:ascii="Times New Roman" w:eastAsia="Times New Roman" w:hAnsi="Times New Roman" w:cs="Times New Roman"/>
              </w:rPr>
            </w:pPr>
          </w:p>
        </w:tc>
      </w:tr>
      <w:tr w:rsidR="004B6B32" w14:paraId="31540F83" w14:textId="77777777">
        <w:tc>
          <w:tcPr>
            <w:tcW w:w="2160" w:type="dxa"/>
          </w:tcPr>
          <w:p w14:paraId="210D1A91" w14:textId="77777777" w:rsidR="004B6B32" w:rsidRDefault="004B6B32">
            <w:pPr>
              <w:jc w:val="center"/>
              <w:rPr>
                <w:rFonts w:ascii="Times New Roman" w:eastAsia="Times New Roman" w:hAnsi="Times New Roman" w:cs="Times New Roman"/>
              </w:rPr>
            </w:pPr>
          </w:p>
        </w:tc>
        <w:tc>
          <w:tcPr>
            <w:tcW w:w="3468" w:type="dxa"/>
          </w:tcPr>
          <w:p w14:paraId="0EC0E0D4" w14:textId="77777777" w:rsidR="004B6B32" w:rsidRDefault="004B6B32">
            <w:pPr>
              <w:jc w:val="center"/>
              <w:rPr>
                <w:rFonts w:ascii="Times New Roman" w:eastAsia="Times New Roman" w:hAnsi="Times New Roman" w:cs="Times New Roman"/>
              </w:rPr>
            </w:pPr>
          </w:p>
        </w:tc>
        <w:tc>
          <w:tcPr>
            <w:tcW w:w="3492" w:type="dxa"/>
          </w:tcPr>
          <w:p w14:paraId="187DE8AE" w14:textId="77777777" w:rsidR="004B6B32" w:rsidRDefault="004B6B32">
            <w:pPr>
              <w:jc w:val="center"/>
              <w:rPr>
                <w:rFonts w:ascii="Times New Roman" w:eastAsia="Times New Roman" w:hAnsi="Times New Roman" w:cs="Times New Roman"/>
              </w:rPr>
            </w:pPr>
          </w:p>
        </w:tc>
      </w:tr>
      <w:tr w:rsidR="004B6B32" w14:paraId="2EC668E9" w14:textId="77777777">
        <w:tc>
          <w:tcPr>
            <w:tcW w:w="2160" w:type="dxa"/>
          </w:tcPr>
          <w:p w14:paraId="00E3E631" w14:textId="77777777" w:rsidR="004B6B32" w:rsidRDefault="004B6B32">
            <w:pPr>
              <w:jc w:val="center"/>
              <w:rPr>
                <w:rFonts w:ascii="Times New Roman" w:eastAsia="Times New Roman" w:hAnsi="Times New Roman" w:cs="Times New Roman"/>
              </w:rPr>
            </w:pPr>
          </w:p>
        </w:tc>
        <w:tc>
          <w:tcPr>
            <w:tcW w:w="3468" w:type="dxa"/>
          </w:tcPr>
          <w:p w14:paraId="420291DC" w14:textId="77777777" w:rsidR="004B6B32" w:rsidRDefault="004B6B32">
            <w:pPr>
              <w:jc w:val="center"/>
              <w:rPr>
                <w:rFonts w:ascii="Times New Roman" w:eastAsia="Times New Roman" w:hAnsi="Times New Roman" w:cs="Times New Roman"/>
              </w:rPr>
            </w:pPr>
          </w:p>
        </w:tc>
        <w:tc>
          <w:tcPr>
            <w:tcW w:w="3492" w:type="dxa"/>
          </w:tcPr>
          <w:p w14:paraId="77A27744" w14:textId="77777777" w:rsidR="004B6B32" w:rsidRDefault="004B6B32">
            <w:pPr>
              <w:rPr>
                <w:rFonts w:ascii="Times New Roman" w:eastAsia="Times New Roman" w:hAnsi="Times New Roman" w:cs="Times New Roman"/>
              </w:rPr>
            </w:pPr>
          </w:p>
        </w:tc>
      </w:tr>
      <w:tr w:rsidR="004B6B32" w14:paraId="50E7688C" w14:textId="77777777">
        <w:tc>
          <w:tcPr>
            <w:tcW w:w="2160" w:type="dxa"/>
          </w:tcPr>
          <w:p w14:paraId="0CB37A34" w14:textId="77777777" w:rsidR="004B6B32" w:rsidRDefault="004B6B32">
            <w:pPr>
              <w:jc w:val="center"/>
              <w:rPr>
                <w:rFonts w:ascii="Times New Roman" w:eastAsia="Times New Roman" w:hAnsi="Times New Roman" w:cs="Times New Roman"/>
              </w:rPr>
            </w:pPr>
          </w:p>
        </w:tc>
        <w:tc>
          <w:tcPr>
            <w:tcW w:w="3468" w:type="dxa"/>
          </w:tcPr>
          <w:p w14:paraId="5C63E246" w14:textId="77777777" w:rsidR="004B6B32" w:rsidRDefault="004B6B32">
            <w:pPr>
              <w:jc w:val="center"/>
              <w:rPr>
                <w:rFonts w:ascii="Times New Roman" w:eastAsia="Times New Roman" w:hAnsi="Times New Roman" w:cs="Times New Roman"/>
              </w:rPr>
            </w:pPr>
          </w:p>
        </w:tc>
        <w:tc>
          <w:tcPr>
            <w:tcW w:w="3492" w:type="dxa"/>
          </w:tcPr>
          <w:p w14:paraId="7EEC78E8" w14:textId="77777777" w:rsidR="004B6B32" w:rsidRDefault="004B6B32">
            <w:pPr>
              <w:jc w:val="center"/>
              <w:rPr>
                <w:rFonts w:ascii="Times New Roman" w:eastAsia="Times New Roman" w:hAnsi="Times New Roman" w:cs="Times New Roman"/>
              </w:rPr>
            </w:pPr>
          </w:p>
        </w:tc>
      </w:tr>
      <w:tr w:rsidR="004B6B32" w14:paraId="5C14266A" w14:textId="77777777">
        <w:tc>
          <w:tcPr>
            <w:tcW w:w="2160" w:type="dxa"/>
          </w:tcPr>
          <w:p w14:paraId="58A29DE5" w14:textId="77777777" w:rsidR="004B6B32" w:rsidRDefault="004B6B32">
            <w:pPr>
              <w:jc w:val="center"/>
              <w:rPr>
                <w:rFonts w:ascii="Times New Roman" w:eastAsia="Times New Roman" w:hAnsi="Times New Roman" w:cs="Times New Roman"/>
              </w:rPr>
            </w:pPr>
          </w:p>
        </w:tc>
        <w:tc>
          <w:tcPr>
            <w:tcW w:w="3468" w:type="dxa"/>
          </w:tcPr>
          <w:p w14:paraId="71904EA1" w14:textId="77777777" w:rsidR="004B6B32" w:rsidRDefault="004B6B32">
            <w:pPr>
              <w:jc w:val="center"/>
              <w:rPr>
                <w:rFonts w:ascii="Times New Roman" w:eastAsia="Times New Roman" w:hAnsi="Times New Roman" w:cs="Times New Roman"/>
              </w:rPr>
            </w:pPr>
          </w:p>
        </w:tc>
        <w:tc>
          <w:tcPr>
            <w:tcW w:w="3492" w:type="dxa"/>
          </w:tcPr>
          <w:p w14:paraId="48255AAB" w14:textId="77777777" w:rsidR="004B6B32" w:rsidRDefault="004B6B32">
            <w:pPr>
              <w:jc w:val="center"/>
              <w:rPr>
                <w:rFonts w:ascii="Times New Roman" w:eastAsia="Times New Roman" w:hAnsi="Times New Roman" w:cs="Times New Roman"/>
              </w:rPr>
            </w:pPr>
          </w:p>
        </w:tc>
      </w:tr>
      <w:tr w:rsidR="004B6B32" w14:paraId="09BDEB3B" w14:textId="77777777">
        <w:tc>
          <w:tcPr>
            <w:tcW w:w="2160" w:type="dxa"/>
          </w:tcPr>
          <w:p w14:paraId="0C12979D" w14:textId="77777777" w:rsidR="004B6B32" w:rsidRDefault="004B6B32">
            <w:pPr>
              <w:jc w:val="center"/>
              <w:rPr>
                <w:rFonts w:ascii="Times New Roman" w:eastAsia="Times New Roman" w:hAnsi="Times New Roman" w:cs="Times New Roman"/>
              </w:rPr>
            </w:pPr>
          </w:p>
        </w:tc>
        <w:tc>
          <w:tcPr>
            <w:tcW w:w="3468" w:type="dxa"/>
          </w:tcPr>
          <w:p w14:paraId="404F131D" w14:textId="77777777" w:rsidR="004B6B32" w:rsidRDefault="004B6B32">
            <w:pPr>
              <w:jc w:val="center"/>
              <w:rPr>
                <w:rFonts w:ascii="Times New Roman" w:eastAsia="Times New Roman" w:hAnsi="Times New Roman" w:cs="Times New Roman"/>
              </w:rPr>
            </w:pPr>
          </w:p>
        </w:tc>
        <w:tc>
          <w:tcPr>
            <w:tcW w:w="3492" w:type="dxa"/>
          </w:tcPr>
          <w:p w14:paraId="349D1867" w14:textId="77777777" w:rsidR="004B6B32" w:rsidRDefault="004B6B32">
            <w:pPr>
              <w:jc w:val="center"/>
              <w:rPr>
                <w:rFonts w:ascii="Times New Roman" w:eastAsia="Times New Roman" w:hAnsi="Times New Roman" w:cs="Times New Roman"/>
              </w:rPr>
            </w:pPr>
          </w:p>
        </w:tc>
      </w:tr>
    </w:tbl>
    <w:p w14:paraId="55F5F8AB" w14:textId="77777777" w:rsidR="004B6B32" w:rsidRDefault="004B6B32">
      <w:pPr>
        <w:rPr>
          <w:rFonts w:ascii="Times New Roman" w:eastAsia="Times New Roman" w:hAnsi="Times New Roman" w:cs="Times New Roman"/>
          <w:u w:val="single"/>
        </w:rPr>
      </w:pPr>
    </w:p>
    <w:p w14:paraId="5851A7D7" w14:textId="77777777" w:rsidR="004B6B32" w:rsidRDefault="004B6B32">
      <w:pPr>
        <w:rPr>
          <w:rFonts w:ascii="Times New Roman" w:eastAsia="Times New Roman" w:hAnsi="Times New Roman" w:cs="Times New Roman"/>
        </w:rPr>
      </w:pPr>
    </w:p>
    <w:p w14:paraId="4FA0B646" w14:textId="77777777" w:rsidR="004B6B32" w:rsidRDefault="002E24B4">
      <w:pPr>
        <w:jc w:val="both"/>
        <w:rPr>
          <w:rFonts w:ascii="Times New Roman" w:eastAsia="Times New Roman" w:hAnsi="Times New Roman" w:cs="Times New Roman"/>
        </w:rPr>
      </w:pPr>
      <w:r>
        <w:rPr>
          <w:rFonts w:ascii="Times New Roman" w:eastAsia="Times New Roman" w:hAnsi="Times New Roman" w:cs="Times New Roman"/>
        </w:rPr>
        <w:t xml:space="preserve">The Schedule of Dates may be modified slightly during the semester.  Any changes will be sent as Announcements that will be posted on Blackboard and sent automatically to all students in the class via NYIT email. </w:t>
      </w:r>
    </w:p>
    <w:p w14:paraId="637D8D18" w14:textId="77777777" w:rsidR="004B6B32" w:rsidRDefault="004B6B32">
      <w:pPr>
        <w:jc w:val="both"/>
        <w:rPr>
          <w:rFonts w:ascii="Times New Roman" w:eastAsia="Times New Roman" w:hAnsi="Times New Roman" w:cs="Times New Roman"/>
        </w:rPr>
      </w:pPr>
    </w:p>
    <w:p w14:paraId="629AC09C" w14:textId="77777777" w:rsidR="004B6B32" w:rsidRDefault="004B6B32" w:rsidP="00E27154">
      <w:pPr>
        <w:pStyle w:val="Heading1"/>
      </w:pPr>
    </w:p>
    <w:p w14:paraId="65DC1A47" w14:textId="77777777" w:rsidR="004B6B32" w:rsidRDefault="002E24B4" w:rsidP="002C20EB">
      <w:pPr>
        <w:pStyle w:val="Heading2"/>
      </w:pPr>
      <w:r>
        <w:t xml:space="preserve">Exams and Quizzes </w:t>
      </w:r>
    </w:p>
    <w:p w14:paraId="47E90E6D" w14:textId="77777777" w:rsidR="004B6B32" w:rsidRDefault="004B6B32" w:rsidP="002C20EB"/>
    <w:p w14:paraId="52DB565F" w14:textId="77777777" w:rsidR="004B6B32" w:rsidRDefault="004B6B32" w:rsidP="002C20EB"/>
    <w:p w14:paraId="438D4E22" w14:textId="77777777" w:rsidR="004B6B32" w:rsidRDefault="002E24B4" w:rsidP="002C20EB">
      <w:pPr>
        <w:pStyle w:val="Heading2"/>
      </w:pPr>
      <w:r>
        <w:t>Policy for missed exams and missed or late assignments</w:t>
      </w:r>
    </w:p>
    <w:p w14:paraId="1EFB3D1B" w14:textId="77777777" w:rsidR="004B6B32" w:rsidRDefault="004B6B32" w:rsidP="002C20EB"/>
    <w:p w14:paraId="2763E49D" w14:textId="77777777" w:rsidR="004B6B32" w:rsidRDefault="004B6B32" w:rsidP="002C20EB"/>
    <w:p w14:paraId="3E463087" w14:textId="77777777" w:rsidR="004B6B32" w:rsidRDefault="002E24B4" w:rsidP="002C20EB">
      <w:pPr>
        <w:pStyle w:val="Heading2"/>
      </w:pPr>
      <w:r>
        <w:t>Attendance policy</w:t>
      </w:r>
    </w:p>
    <w:p w14:paraId="25C08E8D" w14:textId="77777777" w:rsidR="004B6B32" w:rsidRDefault="004B6B32">
      <w:pPr>
        <w:rPr>
          <w:rFonts w:ascii="Times New Roman" w:eastAsia="Times New Roman" w:hAnsi="Times New Roman" w:cs="Times New Roman"/>
        </w:rPr>
      </w:pPr>
    </w:p>
    <w:p w14:paraId="67297317" w14:textId="77777777" w:rsidR="004B6B32" w:rsidRDefault="004B6B32" w:rsidP="002C20EB"/>
    <w:p w14:paraId="3C311837" w14:textId="77777777" w:rsidR="004B6B32" w:rsidRDefault="002E24B4" w:rsidP="002C20EB">
      <w:pPr>
        <w:pStyle w:val="Heading2"/>
      </w:pPr>
      <w:r>
        <w:t>Library Resources</w:t>
      </w:r>
    </w:p>
    <w:p w14:paraId="427ACE2C" w14:textId="77777777" w:rsidR="004B6B32" w:rsidRDefault="004B6B32">
      <w:pPr>
        <w:jc w:val="both"/>
        <w:rPr>
          <w:rFonts w:ascii="Times New Roman" w:eastAsia="Times New Roman" w:hAnsi="Times New Roman" w:cs="Times New Roman"/>
        </w:rPr>
      </w:pPr>
    </w:p>
    <w:p w14:paraId="7C443FCD" w14:textId="1C66F845" w:rsidR="00CB0DF1" w:rsidRDefault="00CB0DF1" w:rsidP="00CB0DF1">
      <w:pPr>
        <w:rPr>
          <w:rFonts w:ascii="Times New Roman" w:hAnsi="Times New Roman" w:cs="Times New Roman"/>
        </w:rPr>
      </w:pPr>
      <w:r w:rsidRPr="00623271">
        <w:rPr>
          <w:rFonts w:ascii="Times New Roman" w:hAnsi="Times New Roman" w:cs="Times New Roman"/>
        </w:rPr>
        <w:t>All students can access the NYIT virtual library from both on and off campus at</w:t>
      </w:r>
      <w:hyperlink r:id="rId7">
        <w:r w:rsidRPr="00623271">
          <w:rPr>
            <w:rFonts w:ascii="Times New Roman" w:hAnsi="Times New Roman" w:cs="Times New Roman"/>
          </w:rPr>
          <w:t xml:space="preserve"> </w:t>
        </w:r>
      </w:hyperlink>
      <w:hyperlink r:id="rId8">
        <w:r w:rsidRPr="00623271">
          <w:rPr>
            <w:rFonts w:ascii="Times New Roman" w:hAnsi="Times New Roman" w:cs="Times New Roman"/>
            <w:color w:val="0000FF"/>
            <w:u w:val="single"/>
          </w:rPr>
          <w:t>www.nyit.edu/library</w:t>
        </w:r>
      </w:hyperlink>
      <w:r w:rsidRPr="00623271">
        <w:rPr>
          <w:rFonts w:ascii="Times New Roman" w:hAnsi="Times New Roman" w:cs="Times New Roman"/>
        </w:rPr>
        <w:t xml:space="preserve">.  The same login you use to access NYIT e-mail and </w:t>
      </w:r>
      <w:proofErr w:type="spellStart"/>
      <w:r w:rsidRPr="00623271">
        <w:rPr>
          <w:rFonts w:ascii="Times New Roman" w:hAnsi="Times New Roman" w:cs="Times New Roman"/>
        </w:rPr>
        <w:t>NYITConnect</w:t>
      </w:r>
      <w:proofErr w:type="spellEnd"/>
      <w:r w:rsidRPr="00623271">
        <w:rPr>
          <w:rFonts w:ascii="Times New Roman" w:hAnsi="Times New Roman" w:cs="Times New Roman"/>
        </w:rPr>
        <w:t xml:space="preserve"> will also give you access to the library’s resources from off campus. </w:t>
      </w:r>
    </w:p>
    <w:p w14:paraId="354F25EA" w14:textId="77777777" w:rsidR="002C20EB" w:rsidRPr="00623271" w:rsidRDefault="002C20EB" w:rsidP="00CB0DF1">
      <w:pPr>
        <w:rPr>
          <w:rFonts w:ascii="Times New Roman" w:hAnsi="Times New Roman" w:cs="Times New Roman"/>
        </w:rPr>
      </w:pPr>
    </w:p>
    <w:p w14:paraId="6E767650" w14:textId="0BF9BED3" w:rsidR="004B6B32" w:rsidRPr="00E27154" w:rsidRDefault="00CB0DF1" w:rsidP="00E27154">
      <w:pPr>
        <w:rPr>
          <w:rFonts w:ascii="Times New Roman" w:hAnsi="Times New Roman" w:cs="Times New Roman"/>
        </w:rPr>
      </w:pPr>
      <w:r w:rsidRPr="00623271">
        <w:rPr>
          <w:rFonts w:ascii="Times New Roman" w:hAnsi="Times New Roman" w:cs="Times New Roman"/>
        </w:rPr>
        <w:t>On the upper left side of the library’s home page, select links for “Find Resources”, “Innovation Labs”, “Research Assistance”, “Services”,</w:t>
      </w:r>
      <w:r>
        <w:rPr>
          <w:rFonts w:ascii="Times New Roman" w:hAnsi="Times New Roman" w:cs="Times New Roman"/>
        </w:rPr>
        <w:t xml:space="preserve"> </w:t>
      </w:r>
      <w:r w:rsidRPr="00623271">
        <w:rPr>
          <w:rFonts w:ascii="Times New Roman" w:hAnsi="Times New Roman" w:cs="Times New Roman"/>
        </w:rPr>
        <w:t>For Faculty”, “Library e-News” and “</w:t>
      </w:r>
      <w:proofErr w:type="gramStart"/>
      <w:r w:rsidRPr="00623271">
        <w:rPr>
          <w:rFonts w:ascii="Times New Roman" w:hAnsi="Times New Roman" w:cs="Times New Roman"/>
        </w:rPr>
        <w:t>Contact“</w:t>
      </w:r>
      <w:proofErr w:type="gramEnd"/>
      <w:r w:rsidRPr="00623271">
        <w:rPr>
          <w:rFonts w:ascii="Times New Roman" w:hAnsi="Times New Roman" w:cs="Times New Roman"/>
        </w:rPr>
        <w:t>.  Using the search boxes in the middle of the library homepage will also assist you in navigating the library’s web pages. Should you have any questions, please select “Contact” on the left side to submit a “Ask-A-Librarian” form or to Live Chat with a Librarian.</w:t>
      </w:r>
    </w:p>
    <w:p w14:paraId="51A5D4E5" w14:textId="77777777" w:rsidR="004B6B32" w:rsidRDefault="004B6B32">
      <w:pPr>
        <w:jc w:val="both"/>
        <w:rPr>
          <w:rFonts w:ascii="Times New Roman" w:eastAsia="Times New Roman" w:hAnsi="Times New Roman" w:cs="Times New Roman"/>
        </w:rPr>
      </w:pPr>
    </w:p>
    <w:p w14:paraId="61E53C84" w14:textId="77777777" w:rsidR="00CB0DF1" w:rsidRDefault="00CB0DF1" w:rsidP="002C20EB">
      <w:pPr>
        <w:pStyle w:val="Heading2"/>
      </w:pPr>
      <w:r>
        <w:t>Support for Canvas, Zoom, and other Technologies</w:t>
      </w:r>
    </w:p>
    <w:p w14:paraId="324F804D" w14:textId="77777777" w:rsidR="00CB0DF1" w:rsidRDefault="00CB0DF1" w:rsidP="00CB0DF1">
      <w:pPr>
        <w:rPr>
          <w:rFonts w:ascii="Times New Roman" w:eastAsia="Verdana" w:hAnsi="Times New Roman" w:cs="Times New Roman"/>
          <w:sz w:val="20"/>
          <w:szCs w:val="20"/>
        </w:rPr>
      </w:pPr>
    </w:p>
    <w:p w14:paraId="2EF9D67A" w14:textId="261D69C0" w:rsidR="00CB0DF1" w:rsidRPr="00CB0DF1" w:rsidRDefault="00CB0DF1" w:rsidP="00CB0DF1">
      <w:pPr>
        <w:rPr>
          <w:rFonts w:ascii="Times New Roman" w:eastAsia="Verdana" w:hAnsi="Times New Roman" w:cs="Times New Roman"/>
        </w:rPr>
      </w:pPr>
      <w:r w:rsidRPr="00CB0DF1">
        <w:rPr>
          <w:rFonts w:ascii="Times New Roman" w:eastAsia="Verdana" w:hAnsi="Times New Roman" w:cs="Times New Roman"/>
        </w:rPr>
        <w:t xml:space="preserve">Support for Canvas, Zoom, and other technologies is available through </w:t>
      </w:r>
      <w:hyperlink r:id="rId9">
        <w:r w:rsidRPr="00CB0DF1">
          <w:rPr>
            <w:rFonts w:ascii="Times New Roman" w:eastAsia="Verdana" w:hAnsi="Times New Roman" w:cs="Times New Roman"/>
            <w:color w:val="1155CC"/>
            <w:u w:val="single"/>
          </w:rPr>
          <w:t>Service Centra</w:t>
        </w:r>
      </w:hyperlink>
      <w:hyperlink r:id="rId10">
        <w:r w:rsidRPr="00CB0DF1">
          <w:rPr>
            <w:rFonts w:ascii="Times New Roman" w:eastAsia="Verdana" w:hAnsi="Times New Roman" w:cs="Times New Roman"/>
            <w:color w:val="1155CC"/>
            <w:u w:val="single"/>
          </w:rPr>
          <w:t>l</w:t>
        </w:r>
      </w:hyperlink>
      <w:r w:rsidRPr="00CB0DF1">
        <w:rPr>
          <w:rFonts w:ascii="Times New Roman" w:eastAsia="Verdana" w:hAnsi="Times New Roman" w:cs="Times New Roman"/>
        </w:rPr>
        <w:t>, Mon</w:t>
      </w:r>
      <w:r w:rsidR="002C20EB">
        <w:rPr>
          <w:rFonts w:ascii="Times New Roman" w:eastAsia="Verdana" w:hAnsi="Times New Roman" w:cs="Times New Roman"/>
        </w:rPr>
        <w:t>day</w:t>
      </w:r>
      <w:r w:rsidRPr="00CB0DF1">
        <w:rPr>
          <w:rFonts w:ascii="Times New Roman" w:eastAsia="Verdana" w:hAnsi="Times New Roman" w:cs="Times New Roman"/>
        </w:rPr>
        <w:t>-Thur</w:t>
      </w:r>
      <w:r w:rsidR="002C20EB">
        <w:rPr>
          <w:rFonts w:ascii="Times New Roman" w:eastAsia="Verdana" w:hAnsi="Times New Roman" w:cs="Times New Roman"/>
        </w:rPr>
        <w:t>sday,</w:t>
      </w:r>
      <w:r w:rsidRPr="00CB0DF1">
        <w:rPr>
          <w:rFonts w:ascii="Times New Roman" w:eastAsia="Verdana" w:hAnsi="Times New Roman" w:cs="Times New Roman"/>
        </w:rPr>
        <w:t xml:space="preserve"> 9 am – 7 pm (</w:t>
      </w:r>
      <w:r w:rsidR="002C20EB">
        <w:rPr>
          <w:rFonts w:ascii="Times New Roman" w:eastAsia="Verdana" w:hAnsi="Times New Roman" w:cs="Times New Roman"/>
        </w:rPr>
        <w:t>Eastern Time</w:t>
      </w:r>
      <w:r w:rsidRPr="00CB0DF1">
        <w:rPr>
          <w:rFonts w:ascii="Times New Roman" w:eastAsia="Verdana" w:hAnsi="Times New Roman" w:cs="Times New Roman"/>
        </w:rPr>
        <w:t>) and Fri</w:t>
      </w:r>
      <w:r w:rsidR="002C20EB">
        <w:rPr>
          <w:rFonts w:ascii="Times New Roman" w:eastAsia="Verdana" w:hAnsi="Times New Roman" w:cs="Times New Roman"/>
        </w:rPr>
        <w:t xml:space="preserve">day, </w:t>
      </w:r>
      <w:r w:rsidRPr="00CB0DF1">
        <w:rPr>
          <w:rFonts w:ascii="Times New Roman" w:eastAsia="Verdana" w:hAnsi="Times New Roman" w:cs="Times New Roman"/>
        </w:rPr>
        <w:t>9 am - 5pm (E</w:t>
      </w:r>
      <w:r w:rsidR="002C20EB">
        <w:rPr>
          <w:rFonts w:ascii="Times New Roman" w:eastAsia="Verdana" w:hAnsi="Times New Roman" w:cs="Times New Roman"/>
        </w:rPr>
        <w:t>astern Time</w:t>
      </w:r>
      <w:r w:rsidRPr="00CB0DF1">
        <w:rPr>
          <w:rFonts w:ascii="Times New Roman" w:eastAsia="Verdana" w:hAnsi="Times New Roman" w:cs="Times New Roman"/>
        </w:rPr>
        <w:t>) via website, email, phone, or Zoom.</w:t>
      </w:r>
    </w:p>
    <w:p w14:paraId="41A5CB41" w14:textId="77777777" w:rsidR="00CB0DF1" w:rsidRPr="00CB0DF1" w:rsidRDefault="00CB0DF1" w:rsidP="00CB0DF1">
      <w:pPr>
        <w:ind w:left="720"/>
        <w:rPr>
          <w:rFonts w:ascii="Times New Roman" w:eastAsia="Verdana" w:hAnsi="Times New Roman" w:cs="Times New Roman"/>
        </w:rPr>
      </w:pPr>
      <w:r w:rsidRPr="00CB0DF1">
        <w:rPr>
          <w:rFonts w:ascii="Times New Roman" w:eastAsia="Verdana" w:hAnsi="Times New Roman" w:cs="Times New Roman"/>
        </w:rPr>
        <w:t xml:space="preserve"> </w:t>
      </w:r>
    </w:p>
    <w:p w14:paraId="10735AA7" w14:textId="77777777" w:rsidR="00CB0DF1" w:rsidRPr="00CB0DF1" w:rsidRDefault="00CB0DF1" w:rsidP="00CB0DF1">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CB0DF1">
        <w:rPr>
          <w:rFonts w:ascii="Times New Roman" w:eastAsia="Verdana" w:hAnsi="Times New Roman" w:cs="Times New Roman"/>
        </w:rPr>
        <w:t xml:space="preserve">Website:  </w:t>
      </w:r>
      <w:hyperlink r:id="rId11">
        <w:r w:rsidRPr="00CB0DF1">
          <w:rPr>
            <w:rFonts w:ascii="Times New Roman" w:eastAsia="Verdana" w:hAnsi="Times New Roman" w:cs="Times New Roman"/>
            <w:color w:val="0000FF"/>
            <w:u w:val="single"/>
          </w:rPr>
          <w:t>https://www.nyit.edu/service_central</w:t>
        </w:r>
      </w:hyperlink>
    </w:p>
    <w:p w14:paraId="34696A92" w14:textId="77777777" w:rsidR="00CB0DF1" w:rsidRPr="00CB0DF1" w:rsidRDefault="00CB0DF1" w:rsidP="00CB0DF1">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CB0DF1">
        <w:rPr>
          <w:rFonts w:ascii="Times New Roman" w:eastAsia="Verdana" w:hAnsi="Times New Roman" w:cs="Times New Roman"/>
        </w:rPr>
        <w:t xml:space="preserve">Email: </w:t>
      </w:r>
      <w:hyperlink r:id="rId12">
        <w:r w:rsidRPr="00CB0DF1">
          <w:rPr>
            <w:rFonts w:ascii="Times New Roman" w:eastAsia="Verdana" w:hAnsi="Times New Roman" w:cs="Times New Roman"/>
            <w:color w:val="1155CC"/>
            <w:u w:val="single"/>
          </w:rPr>
          <w:t>servicecentral@nyit.edu</w:t>
        </w:r>
      </w:hyperlink>
      <w:r w:rsidRPr="00CB0DF1">
        <w:rPr>
          <w:rFonts w:ascii="Times New Roman" w:eastAsia="Verdana" w:hAnsi="Times New Roman" w:cs="Times New Roman"/>
        </w:rPr>
        <w:t xml:space="preserve"> </w:t>
      </w:r>
    </w:p>
    <w:p w14:paraId="4B2A3BD4" w14:textId="77777777" w:rsidR="00CB0DF1" w:rsidRPr="00CB0DF1" w:rsidRDefault="00CB0DF1" w:rsidP="00CB0DF1">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CB0DF1">
        <w:rPr>
          <w:rFonts w:ascii="Times New Roman" w:eastAsia="Verdana" w:hAnsi="Times New Roman" w:cs="Times New Roman"/>
        </w:rPr>
        <w:t>Phone Number: 516.686.1400</w:t>
      </w:r>
    </w:p>
    <w:p w14:paraId="2E461739" w14:textId="77777777" w:rsidR="00CB0DF1" w:rsidRPr="00CB0DF1" w:rsidRDefault="00CB0DF1" w:rsidP="00CB0DF1">
      <w:pPr>
        <w:numPr>
          <w:ilvl w:val="0"/>
          <w:numId w:val="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Times New Roman" w:hAnsi="Times New Roman" w:cs="Times New Roman"/>
        </w:rPr>
      </w:pPr>
      <w:r w:rsidRPr="00CB0DF1">
        <w:rPr>
          <w:rFonts w:ascii="Times New Roman" w:eastAsia="Verdana" w:hAnsi="Times New Roman" w:cs="Times New Roman"/>
        </w:rPr>
        <w:t xml:space="preserve">Zoom: </w:t>
      </w:r>
      <w:hyperlink r:id="rId13">
        <w:r w:rsidRPr="00CB0DF1">
          <w:rPr>
            <w:rFonts w:ascii="Times New Roman" w:eastAsia="Verdana" w:hAnsi="Times New Roman" w:cs="Times New Roman"/>
            <w:color w:val="0000FF"/>
            <w:u w:val="single"/>
          </w:rPr>
          <w:t>nyit.zoom.us</w:t>
        </w:r>
      </w:hyperlink>
      <w:r w:rsidRPr="00CB0DF1">
        <w:rPr>
          <w:rFonts w:ascii="Times New Roman" w:eastAsia="Verdana" w:hAnsi="Times New Roman" w:cs="Times New Roman"/>
        </w:rPr>
        <w:t>. Click “Join a Meeting”. Enter Meeting ID: 516.686.2222</w:t>
      </w:r>
    </w:p>
    <w:p w14:paraId="51F5AC10" w14:textId="77777777" w:rsidR="00CB0DF1" w:rsidRDefault="00CB0DF1">
      <w:pPr>
        <w:jc w:val="both"/>
        <w:rPr>
          <w:rFonts w:ascii="Times New Roman" w:eastAsia="Times New Roman" w:hAnsi="Times New Roman" w:cs="Times New Roman"/>
          <w:b/>
        </w:rPr>
      </w:pPr>
    </w:p>
    <w:p w14:paraId="4422C239" w14:textId="77777777" w:rsidR="004B6B32" w:rsidRDefault="002E24B4" w:rsidP="002C20EB">
      <w:pPr>
        <w:pStyle w:val="Heading2"/>
      </w:pPr>
      <w:r>
        <w:t>Additional resources for further learning</w:t>
      </w:r>
    </w:p>
    <w:p w14:paraId="0481E49F" w14:textId="77777777" w:rsidR="004B6B32" w:rsidRDefault="004B6B32">
      <w:pPr>
        <w:jc w:val="both"/>
        <w:rPr>
          <w:rFonts w:ascii="Times New Roman" w:eastAsia="Times New Roman" w:hAnsi="Times New Roman" w:cs="Times New Roman"/>
        </w:rPr>
      </w:pPr>
    </w:p>
    <w:p w14:paraId="062C480F" w14:textId="77777777" w:rsidR="004B6B32" w:rsidRDefault="002E24B4">
      <w:pPr>
        <w:rPr>
          <w:rFonts w:ascii="Times New Roman" w:eastAsia="Times New Roman" w:hAnsi="Times New Roman" w:cs="Times New Roman"/>
        </w:rPr>
      </w:pPr>
      <w:r>
        <w:rPr>
          <w:rFonts w:ascii="Times New Roman" w:eastAsia="Times New Roman" w:hAnsi="Times New Roman" w:cs="Times New Roman"/>
        </w:rPr>
        <w:lastRenderedPageBreak/>
        <w:t xml:space="preserve">If you would like additional help in the course, please contact your instructor for guidance. You are also encouraged use NYIT’s academic support services: the Learning Center, the Writing Center, the Math </w:t>
      </w:r>
      <w:r w:rsidR="00CB0DF1">
        <w:rPr>
          <w:rFonts w:ascii="Times New Roman" w:eastAsia="Times New Roman" w:hAnsi="Times New Roman" w:cs="Times New Roman"/>
        </w:rPr>
        <w:t xml:space="preserve">Resource </w:t>
      </w:r>
      <w:r>
        <w:rPr>
          <w:rFonts w:ascii="Times New Roman" w:eastAsia="Times New Roman" w:hAnsi="Times New Roman" w:cs="Times New Roman"/>
        </w:rPr>
        <w:t xml:space="preserve">Center, and </w:t>
      </w:r>
      <w:proofErr w:type="spellStart"/>
      <w:r>
        <w:rPr>
          <w:rFonts w:ascii="Times New Roman" w:eastAsia="Times New Roman" w:hAnsi="Times New Roman" w:cs="Times New Roman"/>
        </w:rPr>
        <w:t>Brainfuse</w:t>
      </w:r>
      <w:proofErr w:type="spellEnd"/>
      <w:r>
        <w:rPr>
          <w:rFonts w:ascii="Times New Roman" w:eastAsia="Times New Roman" w:hAnsi="Times New Roman" w:cs="Times New Roman"/>
        </w:rPr>
        <w:t xml:space="preserve"> (online tutoring, 24/7). For more information and links to the individual centers, see</w:t>
      </w:r>
      <w:r w:rsidR="00CB0DF1">
        <w:rPr>
          <w:rFonts w:ascii="Times New Roman" w:eastAsia="Times New Roman" w:hAnsi="Times New Roman" w:cs="Times New Roman"/>
        </w:rPr>
        <w:t xml:space="preserve"> </w:t>
      </w:r>
      <w:hyperlink r:id="rId14" w:history="1">
        <w:r w:rsidR="00CB0DF1" w:rsidRPr="00933235">
          <w:rPr>
            <w:rStyle w:val="Hyperlink"/>
            <w:rFonts w:ascii="Times New Roman" w:hAnsi="Times New Roman" w:cs="Times New Roman"/>
          </w:rPr>
          <w:t>www.nyit.edu/tutoring</w:t>
        </w:r>
      </w:hyperlink>
      <w:r>
        <w:rPr>
          <w:rFonts w:ascii="Times New Roman" w:eastAsia="Times New Roman" w:hAnsi="Times New Roman" w:cs="Times New Roman"/>
        </w:rPr>
        <w:t>.</w:t>
      </w:r>
    </w:p>
    <w:p w14:paraId="6BD525F0" w14:textId="77777777" w:rsidR="004B6B32" w:rsidRDefault="002E24B4">
      <w:pPr>
        <w:jc w:val="both"/>
        <w:rPr>
          <w:rFonts w:ascii="Times New Roman" w:eastAsia="Times New Roman" w:hAnsi="Times New Roman" w:cs="Times New Roman"/>
        </w:rPr>
      </w:pPr>
      <w:r>
        <w:rPr>
          <w:rFonts w:ascii="Times New Roman" w:eastAsia="Times New Roman" w:hAnsi="Times New Roman" w:cs="Times New Roman"/>
        </w:rPr>
        <w:t> </w:t>
      </w:r>
    </w:p>
    <w:p w14:paraId="6B1D54C2" w14:textId="77777777" w:rsidR="004B6B32" w:rsidRDefault="004B6B32">
      <w:pPr>
        <w:jc w:val="both"/>
        <w:rPr>
          <w:rFonts w:ascii="Times New Roman" w:eastAsia="Times New Roman" w:hAnsi="Times New Roman" w:cs="Times New Roman"/>
        </w:rPr>
      </w:pPr>
    </w:p>
    <w:p w14:paraId="5F4977F5" w14:textId="77777777" w:rsidR="004B6B32" w:rsidRDefault="002E24B4" w:rsidP="002C20EB">
      <w:pPr>
        <w:pStyle w:val="Heading2"/>
      </w:pPr>
      <w:r>
        <w:t>Withdrawal policy</w:t>
      </w:r>
    </w:p>
    <w:p w14:paraId="208BD7FC" w14:textId="77777777" w:rsidR="004B6B32" w:rsidRDefault="004B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2FE99A31" w14:textId="77777777" w:rsidR="00CB0DF1" w:rsidRDefault="00CB0DF1" w:rsidP="00CB0DF1">
      <w:pPr>
        <w:rPr>
          <w:rFonts w:ascii="Times New Roman" w:hAnsi="Times New Roman" w:cs="Times New Roman"/>
        </w:rPr>
      </w:pPr>
      <w:r w:rsidRPr="00623271">
        <w:rPr>
          <w:rFonts w:ascii="Times New Roman" w:hAnsi="Times New Roman" w:cs="Times New Roman"/>
        </w:rPr>
        <w:t>Within the first two weeks of a class (two class sessions for cycle courses), students may "drop" a class without a transcript notation.</w:t>
      </w:r>
    </w:p>
    <w:p w14:paraId="2FCD13C2" w14:textId="77777777" w:rsidR="00CB0DF1" w:rsidRPr="00623271" w:rsidRDefault="00CB0DF1" w:rsidP="00CB0DF1">
      <w:pPr>
        <w:rPr>
          <w:rFonts w:ascii="Times New Roman" w:hAnsi="Times New Roman" w:cs="Times New Roman"/>
        </w:rPr>
      </w:pPr>
    </w:p>
    <w:p w14:paraId="697BB7AA" w14:textId="77777777" w:rsidR="00CB0DF1" w:rsidRDefault="00CB0DF1" w:rsidP="00CB0DF1">
      <w:pPr>
        <w:rPr>
          <w:rFonts w:ascii="Times New Roman" w:hAnsi="Times New Roman" w:cs="Times New Roman"/>
        </w:rPr>
      </w:pPr>
      <w:r w:rsidRPr="00623271">
        <w:rPr>
          <w:rFonts w:ascii="Times New Roman" w:hAnsi="Times New Roman" w:cs="Times New Roman"/>
        </w:rPr>
        <w:t xml:space="preserve">After the second week of the semester (second class meeting for cycle courses), students wishing to exit a course may do so by requesting to withdraw from the course from the instructor. The decision to withdraw from a course should be made only after consulting with the course instructor and advisor, as withdrawing from a course may affect financial aid eligibility, as well as result in financial obligation to New York Institute of Technology. Consult with the </w:t>
      </w:r>
      <w:hyperlink r:id="rId15">
        <w:r w:rsidRPr="00623271">
          <w:rPr>
            <w:rFonts w:ascii="Times New Roman" w:hAnsi="Times New Roman" w:cs="Times New Roman"/>
            <w:color w:val="1155CC"/>
            <w:u w:val="single"/>
          </w:rPr>
          <w:t>Office of Financial Aid</w:t>
        </w:r>
      </w:hyperlink>
      <w:r w:rsidRPr="00623271">
        <w:rPr>
          <w:rFonts w:ascii="Times New Roman" w:hAnsi="Times New Roman" w:cs="Times New Roman"/>
        </w:rPr>
        <w:t xml:space="preserve"> and the</w:t>
      </w:r>
      <w:r w:rsidRPr="00623271">
        <w:rPr>
          <w:rFonts w:ascii="Times New Roman" w:hAnsi="Times New Roman" w:cs="Times New Roman"/>
          <w:color w:val="1155CC"/>
          <w:u w:val="single"/>
        </w:rPr>
        <w:t xml:space="preserve"> </w:t>
      </w:r>
      <w:hyperlink r:id="rId16">
        <w:r w:rsidRPr="00623271">
          <w:rPr>
            <w:rFonts w:ascii="Times New Roman" w:hAnsi="Times New Roman" w:cs="Times New Roman"/>
            <w:color w:val="1155CC"/>
            <w:u w:val="single"/>
          </w:rPr>
          <w:t>Bursar's Office</w:t>
        </w:r>
      </w:hyperlink>
      <w:r w:rsidRPr="00623271">
        <w:rPr>
          <w:rFonts w:ascii="Times New Roman" w:hAnsi="Times New Roman" w:cs="Times New Roman"/>
        </w:rPr>
        <w:t xml:space="preserve"> for more information. To withdraw from a course, the student and the instructor must complete a withdrawal form, and the instructor must submit it to the Office of the Registrar within 48 hours. Upon receipt of the withdrawal, a grade will be assigned by the registrar.</w:t>
      </w:r>
    </w:p>
    <w:p w14:paraId="4A41EBD2" w14:textId="77777777" w:rsidR="00CB0DF1" w:rsidRPr="00623271" w:rsidRDefault="00CB0DF1" w:rsidP="00CB0DF1">
      <w:pPr>
        <w:rPr>
          <w:rFonts w:ascii="Times New Roman" w:hAnsi="Times New Roman" w:cs="Times New Roman"/>
        </w:rPr>
      </w:pPr>
    </w:p>
    <w:p w14:paraId="5E00A2D1" w14:textId="77777777" w:rsidR="00CB0DF1" w:rsidRDefault="00CB0DF1" w:rsidP="00CB0DF1">
      <w:pPr>
        <w:rPr>
          <w:rFonts w:ascii="Times New Roman" w:hAnsi="Times New Roman" w:cs="Times New Roman"/>
        </w:rPr>
      </w:pPr>
      <w:r w:rsidRPr="00623271">
        <w:rPr>
          <w:rFonts w:ascii="Times New Roman" w:hAnsi="Times New Roman" w:cs="Times New Roman"/>
        </w:rPr>
        <w:t xml:space="preserve">Students can withdraw from a course from the end of the add/drop period (second week of the term or </w:t>
      </w:r>
      <w:proofErr w:type="gramStart"/>
      <w:r w:rsidRPr="00623271">
        <w:rPr>
          <w:rFonts w:ascii="Times New Roman" w:hAnsi="Times New Roman" w:cs="Times New Roman"/>
        </w:rPr>
        <w:t>second class</w:t>
      </w:r>
      <w:proofErr w:type="gramEnd"/>
      <w:r w:rsidRPr="00623271">
        <w:rPr>
          <w:rFonts w:ascii="Times New Roman" w:hAnsi="Times New Roman" w:cs="Times New Roman"/>
        </w:rPr>
        <w:t xml:space="preserve"> meeting for cycle courses) through the week before finals to receive a grade of W. The W grade is not included in the computation of the cumulative GPA, but it may affect financial aid eligibility.</w:t>
      </w:r>
    </w:p>
    <w:p w14:paraId="5973095C" w14:textId="77777777" w:rsidR="00CB0DF1" w:rsidRPr="00623271" w:rsidRDefault="00CB0DF1" w:rsidP="00CB0DF1">
      <w:pPr>
        <w:rPr>
          <w:rFonts w:ascii="Times New Roman" w:hAnsi="Times New Roman" w:cs="Times New Roman"/>
        </w:rPr>
      </w:pPr>
    </w:p>
    <w:p w14:paraId="2D3AFBAB" w14:textId="77777777" w:rsidR="00CB0DF1" w:rsidRDefault="00CB0DF1" w:rsidP="00CB0DF1">
      <w:pPr>
        <w:rPr>
          <w:rFonts w:ascii="Times New Roman" w:hAnsi="Times New Roman" w:cs="Times New Roman"/>
        </w:rPr>
      </w:pPr>
      <w:r w:rsidRPr="00623271">
        <w:rPr>
          <w:rFonts w:ascii="Times New Roman" w:hAnsi="Times New Roman" w:cs="Times New Roman"/>
        </w:rPr>
        <w:t>The withdrawal (W) grade will be assigned to students who officially withdraw from a class according to this schedule. The unofficial withdrawal (UW) grade may be assigned if a student has stopped attending class without officially withdrawing. The W and UW grades are not included in the computation of the GPA, but they may affect eligibility for financial aid.</w:t>
      </w:r>
    </w:p>
    <w:p w14:paraId="4AD5A284" w14:textId="77777777" w:rsidR="00CB0DF1" w:rsidRPr="00623271" w:rsidRDefault="00CB0DF1" w:rsidP="00CB0DF1">
      <w:pPr>
        <w:rPr>
          <w:rFonts w:ascii="Times New Roman" w:hAnsi="Times New Roman" w:cs="Times New Roman"/>
        </w:rPr>
      </w:pPr>
    </w:p>
    <w:p w14:paraId="00C8822A" w14:textId="77777777" w:rsidR="00CB0DF1" w:rsidRDefault="00CB0DF1" w:rsidP="00CB0DF1">
      <w:pPr>
        <w:rPr>
          <w:rFonts w:ascii="Times New Roman" w:hAnsi="Times New Roman" w:cs="Times New Roman"/>
        </w:rPr>
      </w:pPr>
      <w:r w:rsidRPr="00623271">
        <w:rPr>
          <w:rFonts w:ascii="Times New Roman" w:hAnsi="Times New Roman" w:cs="Times New Roman"/>
        </w:rPr>
        <w:t>Students may not withdraw from classes during the final exam period.</w:t>
      </w:r>
    </w:p>
    <w:p w14:paraId="2736416D" w14:textId="77777777" w:rsidR="00CB0DF1" w:rsidRPr="00623271" w:rsidRDefault="00CB0DF1" w:rsidP="00CB0DF1">
      <w:pPr>
        <w:rPr>
          <w:rFonts w:ascii="Times New Roman" w:hAnsi="Times New Roman" w:cs="Times New Roman"/>
        </w:rPr>
      </w:pPr>
    </w:p>
    <w:p w14:paraId="6778C6F7" w14:textId="77777777" w:rsidR="00CB0DF1" w:rsidRPr="00623271" w:rsidRDefault="00CB0DF1" w:rsidP="00CB0DF1">
      <w:pPr>
        <w:rPr>
          <w:rFonts w:ascii="Times New Roman" w:hAnsi="Times New Roman" w:cs="Times New Roman"/>
        </w:rPr>
      </w:pPr>
      <w:r w:rsidRPr="00623271">
        <w:rPr>
          <w:rFonts w:ascii="Times New Roman" w:hAnsi="Times New Roman" w:cs="Times New Roman"/>
        </w:rPr>
        <w:t xml:space="preserve">The Department of Nursing has additional rules governing course withdrawals. For more information, read about them in the catalog's </w:t>
      </w:r>
      <w:hyperlink r:id="rId17">
        <w:r w:rsidRPr="00623271">
          <w:rPr>
            <w:rFonts w:ascii="Times New Roman" w:hAnsi="Times New Roman" w:cs="Times New Roman"/>
            <w:color w:val="1155CC"/>
            <w:u w:val="single"/>
          </w:rPr>
          <w:t>School of Health Professions, Nursing section</w:t>
        </w:r>
      </w:hyperlink>
      <w:r w:rsidRPr="00623271">
        <w:rPr>
          <w:rFonts w:ascii="Times New Roman" w:hAnsi="Times New Roman" w:cs="Times New Roman"/>
          <w:color w:val="1155CC"/>
          <w:u w:val="single"/>
        </w:rPr>
        <w:t>.</w:t>
      </w:r>
    </w:p>
    <w:p w14:paraId="1F75EB4E" w14:textId="77777777" w:rsidR="004B6B32" w:rsidRDefault="004B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09D0CAFC" w14:textId="77777777" w:rsidR="004B6B32" w:rsidRDefault="004B6B32" w:rsidP="002C20EB"/>
    <w:p w14:paraId="2A07C924" w14:textId="77777777" w:rsidR="004B6B32" w:rsidRDefault="002E24B4" w:rsidP="002C20EB">
      <w:pPr>
        <w:pStyle w:val="Heading2"/>
      </w:pPr>
      <w:r>
        <w:t>Academic integrity and plagiarism policies</w:t>
      </w:r>
    </w:p>
    <w:p w14:paraId="07BC2846" w14:textId="77777777" w:rsidR="004B6B32" w:rsidRDefault="004B6B32">
      <w:pPr>
        <w:jc w:val="both"/>
        <w:rPr>
          <w:rFonts w:ascii="Times New Roman" w:eastAsia="Times New Roman" w:hAnsi="Times New Roman" w:cs="Times New Roman"/>
        </w:rPr>
      </w:pPr>
    </w:p>
    <w:p w14:paraId="5861AFC3" w14:textId="77777777" w:rsidR="00CB0DF1" w:rsidRDefault="00CB0DF1" w:rsidP="00CB0DF1">
      <w:pPr>
        <w:rPr>
          <w:rFonts w:ascii="Times New Roman" w:hAnsi="Times New Roman" w:cs="Times New Roman"/>
        </w:rPr>
      </w:pPr>
      <w:r w:rsidRPr="00623271">
        <w:rPr>
          <w:rFonts w:ascii="Times New Roman" w:hAnsi="Times New Roman" w:cs="Times New Roman"/>
        </w:rPr>
        <w:t>Each student enrolled in a course at New York Tech agrees that, by taking such course, he or she consents to the submission of all required papers for textual similarity review to any commercial service engaged by New York Tech to detect plagiarism.  Each student also agrees that all papers submitted to any such service may be included as source documents in the service’s database, solely for the purpose of detecting plagiarism of such papers.</w:t>
      </w:r>
    </w:p>
    <w:p w14:paraId="36A0BDBB" w14:textId="77777777" w:rsidR="00CB0DF1" w:rsidRPr="00623271" w:rsidRDefault="00CB0DF1" w:rsidP="00CB0DF1">
      <w:pPr>
        <w:rPr>
          <w:rFonts w:ascii="Times New Roman" w:hAnsi="Times New Roman" w:cs="Times New Roman"/>
        </w:rPr>
      </w:pPr>
    </w:p>
    <w:p w14:paraId="4F9B8C5E" w14:textId="77777777" w:rsidR="00CB0DF1" w:rsidRDefault="00CB0DF1" w:rsidP="00CB0DF1">
      <w:pPr>
        <w:rPr>
          <w:rFonts w:ascii="Times New Roman" w:hAnsi="Times New Roman" w:cs="Times New Roman"/>
        </w:rPr>
      </w:pPr>
      <w:r w:rsidRPr="00623271">
        <w:rPr>
          <w:rFonts w:ascii="Times New Roman" w:hAnsi="Times New Roman" w:cs="Times New Roman"/>
        </w:rPr>
        <w:lastRenderedPageBreak/>
        <w:t xml:space="preserve">Plagiarism is the appropriation of all or part of someone else’s works (such as but not limited to writing, coding, programs, images, etc.) and offering it as one’s own. Cheating is using false pretenses, tricks, devices, artifices or deception to obtain credit on an examination or in a college course. If a faculty member determines that a student has violated the </w:t>
      </w:r>
      <w:hyperlink r:id="rId18">
        <w:r w:rsidRPr="00623271">
          <w:rPr>
            <w:rFonts w:ascii="Times New Roman" w:hAnsi="Times New Roman" w:cs="Times New Roman"/>
            <w:color w:val="1155CC"/>
            <w:u w:val="single"/>
          </w:rPr>
          <w:t>Academic Integrity Policy</w:t>
        </w:r>
      </w:hyperlink>
      <w:r w:rsidRPr="00623271">
        <w:rPr>
          <w:rFonts w:ascii="Times New Roman" w:hAnsi="Times New Roman" w:cs="Times New Roman"/>
        </w:rPr>
        <w:t xml:space="preserve"> and committed academic dishonesty by plagiarism, cheating or in any other manner, the faculty has the academic right to 1) fail the student for the paper, assignment, project and/or exam, and/or 2) fail the student for the course and/or 3) bring the student up on disciplinary charges, pursuant to Article VI, Academic Conduct Proceedings, of the </w:t>
      </w:r>
      <w:hyperlink r:id="rId19">
        <w:r w:rsidRPr="00623271">
          <w:rPr>
            <w:rFonts w:ascii="Times New Roman" w:hAnsi="Times New Roman" w:cs="Times New Roman"/>
            <w:color w:val="1155CC"/>
            <w:u w:val="single"/>
          </w:rPr>
          <w:t>Student Code of Conduct</w:t>
        </w:r>
      </w:hyperlink>
      <w:r w:rsidRPr="00623271">
        <w:rPr>
          <w:rFonts w:ascii="Times New Roman" w:hAnsi="Times New Roman" w:cs="Times New Roman"/>
        </w:rPr>
        <w:t>.</w:t>
      </w:r>
    </w:p>
    <w:p w14:paraId="1D64DF65" w14:textId="77777777" w:rsidR="00CB0DF1" w:rsidRPr="00623271" w:rsidRDefault="00CB0DF1" w:rsidP="00CB0DF1">
      <w:pPr>
        <w:rPr>
          <w:rFonts w:ascii="Times New Roman" w:hAnsi="Times New Roman" w:cs="Times New Roman"/>
        </w:rPr>
      </w:pPr>
    </w:p>
    <w:p w14:paraId="41DAF916" w14:textId="77777777" w:rsidR="00CB0DF1" w:rsidRPr="00623271" w:rsidRDefault="00CB0DF1" w:rsidP="00CB0DF1">
      <w:pPr>
        <w:rPr>
          <w:rFonts w:ascii="Times New Roman" w:hAnsi="Times New Roman" w:cs="Times New Roman"/>
        </w:rPr>
      </w:pPr>
      <w:r w:rsidRPr="00623271">
        <w:rPr>
          <w:rFonts w:ascii="Times New Roman" w:hAnsi="Times New Roman" w:cs="Times New Roman"/>
        </w:rPr>
        <w:t xml:space="preserve">Cheating on an examination in this course will result in a zero for the examination and the matter will be reported to the appropriate college authorities as per the </w:t>
      </w:r>
      <w:hyperlink r:id="rId20">
        <w:r w:rsidRPr="00623271">
          <w:rPr>
            <w:rFonts w:ascii="Times New Roman" w:hAnsi="Times New Roman" w:cs="Times New Roman"/>
            <w:color w:val="1155CC"/>
            <w:u w:val="single"/>
          </w:rPr>
          <w:t>Student Handbook</w:t>
        </w:r>
      </w:hyperlink>
      <w:r w:rsidRPr="00623271">
        <w:rPr>
          <w:rFonts w:ascii="Times New Roman" w:hAnsi="Times New Roman" w:cs="Times New Roman"/>
        </w:rPr>
        <w:t xml:space="preserve">.  A second incident of cheating on an examination will result in failure for the course. </w:t>
      </w:r>
    </w:p>
    <w:p w14:paraId="7C3F040E" w14:textId="77777777" w:rsidR="00CB0DF1" w:rsidRDefault="00CB0DF1">
      <w:pPr>
        <w:jc w:val="both"/>
        <w:rPr>
          <w:rFonts w:ascii="Times New Roman" w:eastAsia="Times New Roman" w:hAnsi="Times New Roman" w:cs="Times New Roman"/>
        </w:rPr>
      </w:pPr>
    </w:p>
    <w:p w14:paraId="188B87D2" w14:textId="77777777" w:rsidR="004B6B32" w:rsidRDefault="002E24B4" w:rsidP="002C20EB">
      <w:pPr>
        <w:pStyle w:val="Heading2"/>
      </w:pPr>
      <w:r>
        <w:t>Support for students with disabilities</w:t>
      </w:r>
    </w:p>
    <w:p w14:paraId="3BE64B25" w14:textId="77777777" w:rsidR="004B6B32" w:rsidRDefault="004B6B32">
      <w:pPr>
        <w:jc w:val="both"/>
        <w:rPr>
          <w:rFonts w:ascii="Times New Roman" w:eastAsia="Times New Roman" w:hAnsi="Times New Roman" w:cs="Times New Roman"/>
        </w:rPr>
      </w:pPr>
    </w:p>
    <w:p w14:paraId="0CDDABB4" w14:textId="77777777" w:rsidR="00CB0DF1" w:rsidRPr="00623271" w:rsidRDefault="00CB0DF1" w:rsidP="00CB0DF1">
      <w:pPr>
        <w:rPr>
          <w:rFonts w:ascii="Times New Roman" w:hAnsi="Times New Roman" w:cs="Times New Roman"/>
          <w:b/>
          <w:sz w:val="46"/>
          <w:szCs w:val="46"/>
        </w:rPr>
      </w:pPr>
      <w:r w:rsidRPr="00623271">
        <w:rPr>
          <w:rFonts w:ascii="Times New Roman" w:hAnsi="Times New Roman" w:cs="Times New Roman"/>
        </w:rPr>
        <w:t xml:space="preserve">The </w:t>
      </w:r>
      <w:hyperlink r:id="rId21">
        <w:r w:rsidRPr="00623271">
          <w:rPr>
            <w:rFonts w:ascii="Times New Roman" w:hAnsi="Times New Roman" w:cs="Times New Roman"/>
            <w:color w:val="1155CC"/>
            <w:u w:val="single"/>
          </w:rPr>
          <w:t>Office of Accessibility Services</w:t>
        </w:r>
      </w:hyperlink>
      <w:r w:rsidRPr="00623271">
        <w:rPr>
          <w:rFonts w:ascii="Times New Roman" w:hAnsi="Times New Roman" w:cs="Times New Roman"/>
        </w:rPr>
        <w:t xml:space="preserve"> works with students to make sure disability-related accommodations are implemented. In addition to monitoring compliance with the Americans with Disabilities Act (ADA) and other applicable laws, the OAS actively supports students on the Long Island and New York City campuses in the pursuit of their academic goals and a barrier-free educational environment. Identification of oneself as an individual with disability is voluntary and confidential. Students interested in registering for accommodations are encouraged to contact the Assistant Director of Accessibility Services at any point during their NYIT career: Walter Mayer - </w:t>
      </w:r>
      <w:hyperlink r:id="rId22">
        <w:r w:rsidRPr="00623271">
          <w:rPr>
            <w:rFonts w:ascii="Times New Roman" w:hAnsi="Times New Roman" w:cs="Times New Roman"/>
            <w:color w:val="1155CC"/>
            <w:u w:val="single"/>
          </w:rPr>
          <w:t>wmayer@nyit.edu</w:t>
        </w:r>
      </w:hyperlink>
      <w:r w:rsidRPr="00623271">
        <w:rPr>
          <w:rFonts w:ascii="Times New Roman" w:hAnsi="Times New Roman" w:cs="Times New Roman"/>
        </w:rPr>
        <w:t>.</w:t>
      </w:r>
    </w:p>
    <w:p w14:paraId="3116A495" w14:textId="77777777" w:rsidR="00CB0DF1" w:rsidRDefault="00CB0DF1" w:rsidP="00CB0DF1">
      <w:pPr>
        <w:rPr>
          <w:rFonts w:ascii="Times New Roman" w:eastAsia="Times New Roman" w:hAnsi="Times New Roman" w:cs="Times New Roman"/>
        </w:rPr>
      </w:pPr>
    </w:p>
    <w:p w14:paraId="4CB4B514" w14:textId="77777777" w:rsidR="00CB0DF1" w:rsidRDefault="00CB0DF1" w:rsidP="002C20EB">
      <w:pPr>
        <w:pStyle w:val="Heading2"/>
      </w:pPr>
      <w:r>
        <w:t>Basic Needs Resources for Students</w:t>
      </w:r>
    </w:p>
    <w:p w14:paraId="4B93AF02" w14:textId="77777777" w:rsidR="00CB0DF1" w:rsidRDefault="00CB0DF1" w:rsidP="00CB0DF1">
      <w:pPr>
        <w:rPr>
          <w:rFonts w:ascii="Times New Roman" w:eastAsia="Times New Roman" w:hAnsi="Times New Roman" w:cs="Times New Roman"/>
        </w:rPr>
      </w:pPr>
    </w:p>
    <w:p w14:paraId="7BADCB65" w14:textId="77777777" w:rsidR="00CB0DF1" w:rsidRPr="00623271" w:rsidRDefault="00CB0DF1" w:rsidP="00CB0DF1">
      <w:pPr>
        <w:rPr>
          <w:rFonts w:ascii="Times New Roman" w:hAnsi="Times New Roman" w:cs="Times New Roman"/>
        </w:rPr>
      </w:pPr>
      <w:r w:rsidRPr="00623271">
        <w:rPr>
          <w:rFonts w:ascii="Times New Roman" w:hAnsi="Times New Roman" w:cs="Times New Roman"/>
        </w:rPr>
        <w:t xml:space="preserve">A healthy lifestyle, including access to nutritious food, housing, and other basic needs and resources, is essential for students to reach their highest personal and academic potential. To ensure that all its students have access to healthy food, information and resources, New York Institute of Technology launched the </w:t>
      </w:r>
      <w:hyperlink r:id="rId23">
        <w:r w:rsidRPr="00623271">
          <w:rPr>
            <w:rFonts w:ascii="Times New Roman" w:hAnsi="Times New Roman" w:cs="Times New Roman"/>
            <w:color w:val="1155CC"/>
            <w:u w:val="single"/>
          </w:rPr>
          <w:t>Bear Bytes</w:t>
        </w:r>
      </w:hyperlink>
      <w:r w:rsidRPr="00623271">
        <w:rPr>
          <w:rFonts w:ascii="Times New Roman" w:hAnsi="Times New Roman" w:cs="Times New Roman"/>
        </w:rPr>
        <w:t xml:space="preserve"> initiative. One of its programs is the </w:t>
      </w:r>
      <w:hyperlink r:id="rId24" w:anchor="cupboard">
        <w:r w:rsidRPr="00623271">
          <w:rPr>
            <w:rFonts w:ascii="Times New Roman" w:hAnsi="Times New Roman" w:cs="Times New Roman"/>
            <w:color w:val="1155CC"/>
            <w:u w:val="single"/>
          </w:rPr>
          <w:t>Grizzly Cupboard</w:t>
        </w:r>
      </w:hyperlink>
      <w:r w:rsidRPr="00623271">
        <w:rPr>
          <w:rFonts w:ascii="Times New Roman" w:hAnsi="Times New Roman" w:cs="Times New Roman"/>
        </w:rPr>
        <w:t xml:space="preserve">. </w:t>
      </w:r>
    </w:p>
    <w:p w14:paraId="61171729" w14:textId="77777777" w:rsidR="002C20EB" w:rsidRDefault="002C20EB" w:rsidP="00CB0DF1">
      <w:pPr>
        <w:ind w:right="600"/>
        <w:rPr>
          <w:rFonts w:ascii="Times New Roman" w:hAnsi="Times New Roman" w:cs="Times New Roman"/>
          <w:color w:val="323130"/>
        </w:rPr>
      </w:pPr>
    </w:p>
    <w:p w14:paraId="5560E291" w14:textId="1A12DF8E" w:rsidR="00CB0DF1" w:rsidRPr="00623271" w:rsidRDefault="00CB0DF1" w:rsidP="00CB0DF1">
      <w:pPr>
        <w:ind w:right="600"/>
        <w:rPr>
          <w:rFonts w:ascii="Times New Roman" w:hAnsi="Times New Roman" w:cs="Times New Roman"/>
          <w:color w:val="323130"/>
        </w:rPr>
      </w:pPr>
      <w:r w:rsidRPr="00623271">
        <w:rPr>
          <w:rFonts w:ascii="Times New Roman" w:hAnsi="Times New Roman" w:cs="Times New Roman"/>
          <w:color w:val="323130"/>
        </w:rPr>
        <w:t xml:space="preserve">The </w:t>
      </w:r>
      <w:hyperlink r:id="rId25" w:anchor="cupboard">
        <w:r w:rsidRPr="00623271">
          <w:rPr>
            <w:rFonts w:ascii="Times New Roman" w:hAnsi="Times New Roman" w:cs="Times New Roman"/>
            <w:color w:val="1155CC"/>
            <w:u w:val="single"/>
          </w:rPr>
          <w:t>Grizzly Cupboard</w:t>
        </w:r>
      </w:hyperlink>
      <w:r w:rsidRPr="00623271">
        <w:rPr>
          <w:rFonts w:ascii="Times New Roman" w:hAnsi="Times New Roman" w:cs="Times New Roman"/>
          <w:color w:val="323130"/>
        </w:rPr>
        <w:t xml:space="preserve"> is</w:t>
      </w:r>
      <w:r w:rsidRPr="00623271">
        <w:rPr>
          <w:rFonts w:ascii="Times New Roman" w:hAnsi="Times New Roman" w:cs="Times New Roman"/>
          <w:b/>
          <w:i/>
          <w:color w:val="323130"/>
        </w:rPr>
        <w:t xml:space="preserve"> </w:t>
      </w:r>
      <w:r w:rsidRPr="00623271">
        <w:rPr>
          <w:rFonts w:ascii="Times New Roman" w:hAnsi="Times New Roman" w:cs="Times New Roman"/>
          <w:color w:val="323130"/>
        </w:rPr>
        <w:t xml:space="preserve">a food and resource pantry located on each New York campus. It is open during the fall and spring semesters and </w:t>
      </w:r>
      <w:r w:rsidRPr="00623271">
        <w:rPr>
          <w:rFonts w:ascii="Times New Roman" w:hAnsi="Times New Roman" w:cs="Times New Roman"/>
        </w:rPr>
        <w:t xml:space="preserve">provides food and other health and wellness resources to all students. </w:t>
      </w:r>
      <w:r w:rsidRPr="00623271">
        <w:rPr>
          <w:rFonts w:ascii="Times New Roman" w:hAnsi="Times New Roman" w:cs="Times New Roman"/>
          <w:b/>
          <w:color w:val="323130"/>
        </w:rPr>
        <w:t xml:space="preserve"> </w:t>
      </w:r>
      <w:r w:rsidRPr="00623271">
        <w:rPr>
          <w:rFonts w:ascii="Times New Roman" w:hAnsi="Times New Roman" w:cs="Times New Roman"/>
          <w:color w:val="323130"/>
        </w:rPr>
        <w:t xml:space="preserve">For local food pantries and health, wellness, housing, and financial resources, students may </w:t>
      </w:r>
      <w:r w:rsidRPr="00623271">
        <w:rPr>
          <w:rFonts w:ascii="Times New Roman" w:hAnsi="Times New Roman" w:cs="Times New Roman"/>
          <w:color w:val="201F1E"/>
        </w:rPr>
        <w:t xml:space="preserve">visit the </w:t>
      </w:r>
      <w:hyperlink r:id="rId26">
        <w:r w:rsidRPr="00623271">
          <w:rPr>
            <w:rFonts w:ascii="Times New Roman" w:hAnsi="Times New Roman" w:cs="Times New Roman"/>
            <w:color w:val="1155CC"/>
            <w:u w:val="single"/>
          </w:rPr>
          <w:t>Bear Bytes web page</w:t>
        </w:r>
      </w:hyperlink>
      <w:r w:rsidRPr="00623271">
        <w:rPr>
          <w:rFonts w:ascii="Times New Roman" w:hAnsi="Times New Roman" w:cs="Times New Roman"/>
          <w:color w:val="323130"/>
        </w:rPr>
        <w:t xml:space="preserve"> to learn more.</w:t>
      </w:r>
    </w:p>
    <w:p w14:paraId="00E0BEB4" w14:textId="77777777" w:rsidR="00CB0DF1" w:rsidRDefault="00CB0DF1" w:rsidP="00CB0DF1">
      <w:pPr>
        <w:rPr>
          <w:rFonts w:ascii="Times New Roman" w:eastAsia="Times New Roman" w:hAnsi="Times New Roman" w:cs="Times New Roman"/>
        </w:rPr>
      </w:pPr>
    </w:p>
    <w:sectPr w:rsidR="00CB0DF1" w:rsidSect="00E27154">
      <w:headerReference w:type="even" r:id="rId27"/>
      <w:footerReference w:type="even" r:id="rId28"/>
      <w:footerReference w:type="default" r:id="rId29"/>
      <w:headerReference w:type="first" r:id="rId30"/>
      <w:pgSz w:w="12240" w:h="15840"/>
      <w:pgMar w:top="1440" w:right="1440" w:bottom="1440" w:left="1440" w:header="4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E4F2" w14:textId="77777777" w:rsidR="00EA23F6" w:rsidRDefault="00EA23F6">
      <w:r>
        <w:separator/>
      </w:r>
    </w:p>
  </w:endnote>
  <w:endnote w:type="continuationSeparator" w:id="0">
    <w:p w14:paraId="1201BBD8" w14:textId="77777777" w:rsidR="00EA23F6" w:rsidRDefault="00EA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BFB5" w14:textId="77777777" w:rsidR="004B6B32" w:rsidRDefault="002E24B4">
    <w:pPr>
      <w:jc w:val="right"/>
    </w:pPr>
    <w:r>
      <w:fldChar w:fldCharType="begin"/>
    </w:r>
    <w:r>
      <w:instrText>PAGE</w:instrText>
    </w:r>
    <w:r>
      <w:fldChar w:fldCharType="end"/>
    </w:r>
  </w:p>
  <w:p w14:paraId="2DF95A6C" w14:textId="77777777" w:rsidR="004B6B32" w:rsidRDefault="004B6B32">
    <w:pPr>
      <w:ind w:right="360"/>
    </w:pPr>
  </w:p>
  <w:p w14:paraId="520EA8A4" w14:textId="77777777" w:rsidR="004B6B32" w:rsidRDefault="004B6B32">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B4B1" w14:textId="3AAAF4D1" w:rsidR="004B6B32" w:rsidRDefault="002E24B4">
    <w:pPr>
      <w:tabs>
        <w:tab w:val="center" w:pos="4320"/>
        <w:tab w:val="right" w:pos="8640"/>
      </w:tabs>
      <w:jc w:val="right"/>
    </w:pPr>
    <w:r>
      <w:fldChar w:fldCharType="begin"/>
    </w:r>
    <w:r>
      <w:instrText>PAGE</w:instrText>
    </w:r>
    <w:r>
      <w:fldChar w:fldCharType="separate"/>
    </w:r>
    <w:r w:rsidR="00D712D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3DF5" w14:textId="77777777" w:rsidR="00EA23F6" w:rsidRDefault="00EA23F6">
      <w:r>
        <w:separator/>
      </w:r>
    </w:p>
  </w:footnote>
  <w:footnote w:type="continuationSeparator" w:id="0">
    <w:p w14:paraId="308275C1" w14:textId="77777777" w:rsidR="00EA23F6" w:rsidRDefault="00EA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2966" w14:textId="77777777" w:rsidR="004B6B32" w:rsidRDefault="004B6B32">
    <w:pPr>
      <w:spacing w:before="720"/>
    </w:pPr>
  </w:p>
  <w:p w14:paraId="56CCE74D" w14:textId="77777777" w:rsidR="004B6B32" w:rsidRDefault="004B6B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25DE" w14:textId="13DDBE60" w:rsidR="00E27154" w:rsidRDefault="00E27154" w:rsidP="00E27154">
    <w:pPr>
      <w:pStyle w:val="Header"/>
      <w:ind w:left="-990"/>
    </w:pPr>
    <w:r>
      <w:rPr>
        <w:noProof/>
      </w:rPr>
      <w:drawing>
        <wp:inline distT="0" distB="0" distL="0" distR="0" wp14:anchorId="47843583" wp14:editId="237D2AC0">
          <wp:extent cx="1340746" cy="546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57812" cy="553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410"/>
    <w:multiLevelType w:val="multilevel"/>
    <w:tmpl w:val="F71CB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3F650A"/>
    <w:multiLevelType w:val="multilevel"/>
    <w:tmpl w:val="019AD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F94B7F"/>
    <w:multiLevelType w:val="multilevel"/>
    <w:tmpl w:val="2054A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32"/>
    <w:rsid w:val="000F6D23"/>
    <w:rsid w:val="002C20EB"/>
    <w:rsid w:val="002E24B4"/>
    <w:rsid w:val="00416A84"/>
    <w:rsid w:val="004B6B32"/>
    <w:rsid w:val="008D0B12"/>
    <w:rsid w:val="00C05978"/>
    <w:rsid w:val="00CB0DF1"/>
    <w:rsid w:val="00D712D7"/>
    <w:rsid w:val="00E27154"/>
    <w:rsid w:val="00EA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7801"/>
  <w15:docId w15:val="{47FD1B25-AB89-44DA-B87D-9C23B65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E27154"/>
    <w:pPr>
      <w:keepNext/>
      <w:jc w:val="center"/>
      <w:outlineLvl w:val="0"/>
    </w:pPr>
    <w:rPr>
      <w:rFonts w:ascii="Times New Roman" w:hAnsi="Times New Roman" w:cs="Times New Roman"/>
      <w:b/>
      <w:sz w:val="32"/>
      <w:szCs w:val="32"/>
    </w:rPr>
  </w:style>
  <w:style w:type="paragraph" w:styleId="Heading2">
    <w:name w:val="heading 2"/>
    <w:basedOn w:val="Normal"/>
    <w:next w:val="Normal"/>
    <w:rsid w:val="00E27154"/>
    <w:pPr>
      <w:keepNext/>
      <w:outlineLvl w:val="1"/>
    </w:pPr>
    <w:rPr>
      <w:rFonts w:ascii="Times New Roman" w:eastAsia="Times New Roman" w:hAnsi="Times New Roman" w:cs="Times New Roman"/>
      <w:b/>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outlineLvl w:val="3"/>
    </w:pPr>
    <w:rPr>
      <w:rFonts w:ascii="Times New Roman" w:eastAsia="Times New Roman" w:hAnsi="Times New Roman" w:cs="Times New Roman"/>
      <w:i/>
    </w:rPr>
  </w:style>
  <w:style w:type="paragraph" w:styleId="Heading5">
    <w:name w:val="heading 5"/>
    <w:basedOn w:val="Normal"/>
    <w:next w:val="Normal"/>
    <w:pPr>
      <w:keepNext/>
      <w:jc w:val="center"/>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16A84"/>
    <w:pPr>
      <w:tabs>
        <w:tab w:val="center" w:pos="4680"/>
        <w:tab w:val="right" w:pos="9360"/>
      </w:tabs>
    </w:pPr>
  </w:style>
  <w:style w:type="character" w:customStyle="1" w:styleId="HeaderChar">
    <w:name w:val="Header Char"/>
    <w:basedOn w:val="DefaultParagraphFont"/>
    <w:link w:val="Header"/>
    <w:uiPriority w:val="99"/>
    <w:rsid w:val="00416A84"/>
  </w:style>
  <w:style w:type="paragraph" w:styleId="Footer">
    <w:name w:val="footer"/>
    <w:basedOn w:val="Normal"/>
    <w:link w:val="FooterChar"/>
    <w:uiPriority w:val="99"/>
    <w:unhideWhenUsed/>
    <w:rsid w:val="00416A84"/>
    <w:pPr>
      <w:tabs>
        <w:tab w:val="center" w:pos="4680"/>
        <w:tab w:val="right" w:pos="9360"/>
      </w:tabs>
    </w:pPr>
  </w:style>
  <w:style w:type="character" w:customStyle="1" w:styleId="FooterChar">
    <w:name w:val="Footer Char"/>
    <w:basedOn w:val="DefaultParagraphFont"/>
    <w:link w:val="Footer"/>
    <w:uiPriority w:val="99"/>
    <w:rsid w:val="00416A84"/>
  </w:style>
  <w:style w:type="character" w:styleId="Hyperlink">
    <w:name w:val="Hyperlink"/>
    <w:basedOn w:val="DefaultParagraphFont"/>
    <w:uiPriority w:val="99"/>
    <w:unhideWhenUsed/>
    <w:rsid w:val="00CB0DF1"/>
    <w:rPr>
      <w:color w:val="0563C1" w:themeColor="hyperlink"/>
      <w:u w:val="single"/>
    </w:rPr>
  </w:style>
  <w:style w:type="character" w:styleId="UnresolvedMention">
    <w:name w:val="Unresolved Mention"/>
    <w:basedOn w:val="DefaultParagraphFont"/>
    <w:uiPriority w:val="99"/>
    <w:semiHidden/>
    <w:unhideWhenUsed/>
    <w:rsid w:val="00CB0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yit.edu/library" TargetMode="External"/><Relationship Id="rId13" Type="http://schemas.openxmlformats.org/officeDocument/2006/relationships/hyperlink" Target="http://nyit.zoom.us/" TargetMode="External"/><Relationship Id="rId18" Type="http://schemas.openxmlformats.org/officeDocument/2006/relationships/hyperlink" Target="https://www.nyit.edu/policies/academic_integrity_policy_us_campuses" TargetMode="External"/><Relationship Id="rId26" Type="http://schemas.openxmlformats.org/officeDocument/2006/relationships/hyperlink" Target="https://www.nyit.edu/student_resources/bear_bytes" TargetMode="External"/><Relationship Id="rId3" Type="http://schemas.openxmlformats.org/officeDocument/2006/relationships/settings" Target="settings.xml"/><Relationship Id="rId21" Type="http://schemas.openxmlformats.org/officeDocument/2006/relationships/hyperlink" Target="https://www.nyit.edu/administrative_offices/accessibility_services" TargetMode="External"/><Relationship Id="rId7" Type="http://schemas.openxmlformats.org/officeDocument/2006/relationships/hyperlink" Target="http://www.nyit.edu/library" TargetMode="External"/><Relationship Id="rId12" Type="http://schemas.openxmlformats.org/officeDocument/2006/relationships/hyperlink" Target="mailto:servicecentral@nyit.edu" TargetMode="External"/><Relationship Id="rId17" Type="http://schemas.openxmlformats.org/officeDocument/2006/relationships/hyperlink" Target="https://catalog.nyit.edu/health_professions/nursing/" TargetMode="External"/><Relationship Id="rId25" Type="http://schemas.openxmlformats.org/officeDocument/2006/relationships/hyperlink" Target="https://www.nyit.edu/student_resources/bear_bytes" TargetMode="External"/><Relationship Id="rId2" Type="http://schemas.openxmlformats.org/officeDocument/2006/relationships/styles" Target="styles.xml"/><Relationship Id="rId16" Type="http://schemas.openxmlformats.org/officeDocument/2006/relationships/hyperlink" Target="https://www.nyit.edu/bursar" TargetMode="External"/><Relationship Id="rId20" Type="http://schemas.openxmlformats.org/officeDocument/2006/relationships/hyperlink" Target="https://www.nyit.edu/policies/collection/student_handbook_us_editio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it.edu/service_central" TargetMode="External"/><Relationship Id="rId24" Type="http://schemas.openxmlformats.org/officeDocument/2006/relationships/hyperlink" Target="https://www.nyit.edu/student_resources/bear_byt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yit.edu/admissions/financial_aid" TargetMode="External"/><Relationship Id="rId23" Type="http://schemas.openxmlformats.org/officeDocument/2006/relationships/hyperlink" Target="https://www.nyit.edu/student_resources/bear_bytes" TargetMode="External"/><Relationship Id="rId28" Type="http://schemas.openxmlformats.org/officeDocument/2006/relationships/footer" Target="footer1.xml"/><Relationship Id="rId10" Type="http://schemas.openxmlformats.org/officeDocument/2006/relationships/hyperlink" Target="http://nyit.edu/service_central" TargetMode="External"/><Relationship Id="rId19" Type="http://schemas.openxmlformats.org/officeDocument/2006/relationships/hyperlink" Target="https://www.nyit.edu/policies/collection/student_code_of_conduc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yit.edu/service_central" TargetMode="External"/><Relationship Id="rId14" Type="http://schemas.openxmlformats.org/officeDocument/2006/relationships/hyperlink" Target="http://www.nyit.edu/tutoring" TargetMode="External"/><Relationship Id="rId22" Type="http://schemas.openxmlformats.org/officeDocument/2006/relationships/hyperlink" Target="mailto:wmayer@nyit.edu" TargetMode="External"/><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NYIT</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Calabro</dc:creator>
  <cp:lastModifiedBy>Francine Glazer</cp:lastModifiedBy>
  <cp:revision>4</cp:revision>
  <dcterms:created xsi:type="dcterms:W3CDTF">2021-07-23T19:58:00Z</dcterms:created>
  <dcterms:modified xsi:type="dcterms:W3CDTF">2021-07-23T21:09:00Z</dcterms:modified>
</cp:coreProperties>
</file>